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55"/>
      </w:tblGrid>
      <w:tr w:rsidR="00606339" w:rsidRPr="00606339" w:rsidTr="00606339">
        <w:tc>
          <w:tcPr>
            <w:tcW w:w="5000" w:type="pct"/>
            <w:shd w:val="clear" w:color="auto" w:fill="auto"/>
            <w:hideMark/>
          </w:tcPr>
          <w:p w:rsidR="00606339" w:rsidRPr="00606339" w:rsidRDefault="00606339" w:rsidP="00606339">
            <w:pPr>
              <w:spacing w:before="150" w:after="150" w:line="240" w:lineRule="auto"/>
              <w:ind w:left="450" w:right="450"/>
              <w:jc w:val="center"/>
              <w:rPr>
                <w:rFonts w:ascii="Times New Roman" w:eastAsia="Times New Roman" w:hAnsi="Times New Roman" w:cs="Times New Roman"/>
                <w:sz w:val="24"/>
                <w:szCs w:val="24"/>
                <w:lang w:val="ru-RU" w:eastAsia="ru-RU"/>
              </w:rPr>
            </w:pPr>
            <w:r w:rsidRPr="00606339">
              <w:rPr>
                <w:rFonts w:ascii="Times New Roman" w:eastAsia="Times New Roman" w:hAnsi="Times New Roman" w:cs="Times New Roman"/>
                <w:noProof/>
                <w:sz w:val="24"/>
                <w:szCs w:val="24"/>
                <w:lang w:val="ru-RU" w:eastAsia="ru-RU"/>
              </w:rPr>
              <mc:AlternateContent>
                <mc:Choice Requires="wps">
                  <w:drawing>
                    <wp:inline distT="0" distB="0" distL="0" distR="0">
                      <wp:extent cx="304800" cy="304800"/>
                      <wp:effectExtent l="0" t="0" r="0" b="0"/>
                      <wp:docPr id="1" name="Прямоугольник 1"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00A28A" id="Прямоугольник 1" o:spid="_x0000_s1026" alt="https://zakonst.rada.gov.ua/images/gerb.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7Xld&#10;nfsCAAD8BQAADgAAAAAAAAAAAAAAAAAuAgAAZHJzL2Uyb0RvYy54bWxQSwECLQAUAAYACAAAACEA&#10;TKDpLNgAAAADAQAADwAAAAAAAAAAAAAAAABVBQAAZHJzL2Rvd25yZXYueG1sUEsFBgAAAAAEAAQA&#10;8wAAAFoGAAAAAA==&#10;" filled="f" stroked="f">
                      <o:lock v:ext="edit" aspectratio="t"/>
                      <w10:anchorlock/>
                    </v:rect>
                  </w:pict>
                </mc:Fallback>
              </mc:AlternateContent>
            </w:r>
          </w:p>
        </w:tc>
      </w:tr>
      <w:tr w:rsidR="00606339" w:rsidRPr="00606339" w:rsidTr="00606339">
        <w:tc>
          <w:tcPr>
            <w:tcW w:w="5000" w:type="pct"/>
            <w:shd w:val="clear" w:color="auto" w:fill="auto"/>
            <w:hideMark/>
          </w:tcPr>
          <w:p w:rsidR="00606339" w:rsidRPr="00606339" w:rsidRDefault="00606339" w:rsidP="00606339">
            <w:pPr>
              <w:spacing w:before="300" w:after="0" w:line="240" w:lineRule="auto"/>
              <w:ind w:left="450" w:right="450"/>
              <w:jc w:val="center"/>
              <w:rPr>
                <w:rFonts w:ascii="Times New Roman" w:eastAsia="Times New Roman" w:hAnsi="Times New Roman" w:cs="Times New Roman"/>
                <w:sz w:val="24"/>
                <w:szCs w:val="24"/>
                <w:lang w:val="ru-RU" w:eastAsia="ru-RU"/>
              </w:rPr>
            </w:pPr>
            <w:r w:rsidRPr="00606339">
              <w:rPr>
                <w:rFonts w:ascii="Times New Roman" w:eastAsia="Times New Roman" w:hAnsi="Times New Roman" w:cs="Times New Roman"/>
                <w:b/>
                <w:bCs/>
                <w:color w:val="000000"/>
                <w:sz w:val="32"/>
                <w:szCs w:val="32"/>
                <w:lang w:val="ru-RU" w:eastAsia="ru-RU"/>
              </w:rPr>
              <w:t>КАБІНЕТ МІНІСТРІВ УКРАЇНИ</w:t>
            </w:r>
            <w:r w:rsidRPr="00606339">
              <w:rPr>
                <w:rFonts w:ascii="Times New Roman" w:eastAsia="Times New Roman" w:hAnsi="Times New Roman" w:cs="Times New Roman"/>
                <w:sz w:val="24"/>
                <w:szCs w:val="24"/>
                <w:lang w:val="ru-RU" w:eastAsia="ru-RU"/>
              </w:rPr>
              <w:br/>
            </w:r>
            <w:r w:rsidRPr="00606339">
              <w:rPr>
                <w:rFonts w:ascii="Times New Roman" w:eastAsia="Times New Roman" w:hAnsi="Times New Roman" w:cs="Times New Roman"/>
                <w:b/>
                <w:bCs/>
                <w:color w:val="000000"/>
                <w:sz w:val="36"/>
                <w:szCs w:val="36"/>
                <w:lang w:val="ru-RU" w:eastAsia="ru-RU"/>
              </w:rPr>
              <w:t>ПОСТАНОВА</w:t>
            </w:r>
          </w:p>
        </w:tc>
      </w:tr>
      <w:tr w:rsidR="00606339" w:rsidRPr="00606339" w:rsidTr="00606339">
        <w:tc>
          <w:tcPr>
            <w:tcW w:w="5000" w:type="pct"/>
            <w:shd w:val="clear" w:color="auto" w:fill="auto"/>
            <w:hideMark/>
          </w:tcPr>
          <w:p w:rsidR="00606339" w:rsidRPr="00606339" w:rsidRDefault="00606339" w:rsidP="00606339">
            <w:pPr>
              <w:spacing w:before="150" w:after="150" w:line="240" w:lineRule="auto"/>
              <w:ind w:left="450" w:right="450"/>
              <w:jc w:val="center"/>
              <w:rPr>
                <w:rFonts w:ascii="Times New Roman" w:eastAsia="Times New Roman" w:hAnsi="Times New Roman" w:cs="Times New Roman"/>
                <w:sz w:val="24"/>
                <w:szCs w:val="24"/>
                <w:lang w:val="ru-RU" w:eastAsia="ru-RU"/>
              </w:rPr>
            </w:pPr>
            <w:r w:rsidRPr="00606339">
              <w:rPr>
                <w:rFonts w:ascii="Times New Roman" w:eastAsia="Times New Roman" w:hAnsi="Times New Roman" w:cs="Times New Roman"/>
                <w:b/>
                <w:bCs/>
                <w:color w:val="000000"/>
                <w:sz w:val="24"/>
                <w:szCs w:val="24"/>
                <w:lang w:val="ru-RU" w:eastAsia="ru-RU"/>
              </w:rPr>
              <w:t>від 22 травня 2019 р. № 565</w:t>
            </w:r>
            <w:r w:rsidRPr="00606339">
              <w:rPr>
                <w:rFonts w:ascii="Times New Roman" w:eastAsia="Times New Roman" w:hAnsi="Times New Roman" w:cs="Times New Roman"/>
                <w:sz w:val="24"/>
                <w:szCs w:val="24"/>
                <w:lang w:val="ru-RU" w:eastAsia="ru-RU"/>
              </w:rPr>
              <w:br/>
            </w:r>
            <w:r w:rsidRPr="00606339">
              <w:rPr>
                <w:rFonts w:ascii="Times New Roman" w:eastAsia="Times New Roman" w:hAnsi="Times New Roman" w:cs="Times New Roman"/>
                <w:b/>
                <w:bCs/>
                <w:color w:val="000000"/>
                <w:sz w:val="24"/>
                <w:szCs w:val="24"/>
                <w:lang w:val="ru-RU" w:eastAsia="ru-RU"/>
              </w:rPr>
              <w:t>Київ</w:t>
            </w:r>
          </w:p>
        </w:tc>
      </w:tr>
    </w:tbl>
    <w:p w:rsidR="00606339" w:rsidRPr="00606339" w:rsidRDefault="00606339" w:rsidP="00606339">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val="ru-RU" w:eastAsia="ru-RU"/>
        </w:rPr>
      </w:pPr>
      <w:bookmarkStart w:id="0" w:name="n3"/>
      <w:bookmarkEnd w:id="0"/>
      <w:r w:rsidRPr="00606339">
        <w:rPr>
          <w:rFonts w:ascii="Times New Roman" w:eastAsia="Times New Roman" w:hAnsi="Times New Roman" w:cs="Times New Roman"/>
          <w:b/>
          <w:bCs/>
          <w:color w:val="000000"/>
          <w:sz w:val="32"/>
          <w:szCs w:val="32"/>
          <w:lang w:val="ru-RU" w:eastAsia="ru-RU"/>
        </w:rPr>
        <w:t>Про затвердження Порядку надання сімейним фермерським господарствам додаткової фінансової підтримки через механізм доплати на користь застрахованих осіб - членів/голови сімейного фермерського господарства єдиного внеску на загальнообов’язкове державне соціальне страхування</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 w:name="n4"/>
      <w:bookmarkEnd w:id="1"/>
      <w:r w:rsidRPr="00606339">
        <w:rPr>
          <w:rFonts w:ascii="Times New Roman" w:eastAsia="Times New Roman" w:hAnsi="Times New Roman" w:cs="Times New Roman"/>
          <w:color w:val="000000"/>
          <w:sz w:val="24"/>
          <w:szCs w:val="24"/>
          <w:lang w:val="ru-RU" w:eastAsia="ru-RU"/>
        </w:rPr>
        <w:t>Відповідно до </w:t>
      </w:r>
      <w:hyperlink r:id="rId4" w:anchor="n345" w:tgtFrame="_blank" w:history="1">
        <w:r w:rsidRPr="00606339">
          <w:rPr>
            <w:rFonts w:ascii="Times New Roman" w:eastAsia="Times New Roman" w:hAnsi="Times New Roman" w:cs="Times New Roman"/>
            <w:color w:val="000099"/>
            <w:sz w:val="24"/>
            <w:szCs w:val="24"/>
            <w:u w:val="single"/>
            <w:lang w:val="ru-RU" w:eastAsia="ru-RU"/>
          </w:rPr>
          <w:t>статті 13</w:t>
        </w:r>
      </w:hyperlink>
      <w:hyperlink r:id="rId5" w:anchor="n345" w:tgtFrame="_blank" w:history="1">
        <w:r w:rsidRPr="00606339">
          <w:rPr>
            <w:rFonts w:ascii="Times New Roman" w:eastAsia="Times New Roman" w:hAnsi="Times New Roman" w:cs="Times New Roman"/>
            <w:b/>
            <w:bCs/>
            <w:color w:val="000099"/>
            <w:sz w:val="2"/>
            <w:szCs w:val="2"/>
            <w:u w:val="single"/>
            <w:vertAlign w:val="superscript"/>
            <w:lang w:val="ru-RU" w:eastAsia="ru-RU"/>
          </w:rPr>
          <w:t>-</w:t>
        </w:r>
        <w:r w:rsidRPr="00606339">
          <w:rPr>
            <w:rFonts w:ascii="Times New Roman" w:eastAsia="Times New Roman" w:hAnsi="Times New Roman" w:cs="Times New Roman"/>
            <w:b/>
            <w:bCs/>
            <w:color w:val="000099"/>
            <w:sz w:val="16"/>
            <w:szCs w:val="16"/>
            <w:u w:val="single"/>
            <w:vertAlign w:val="superscript"/>
            <w:lang w:val="ru-RU" w:eastAsia="ru-RU"/>
          </w:rPr>
          <w:t>1</w:t>
        </w:r>
      </w:hyperlink>
      <w:r w:rsidRPr="00606339">
        <w:rPr>
          <w:rFonts w:ascii="Times New Roman" w:eastAsia="Times New Roman" w:hAnsi="Times New Roman" w:cs="Times New Roman"/>
          <w:color w:val="000000"/>
          <w:sz w:val="24"/>
          <w:szCs w:val="24"/>
          <w:lang w:val="ru-RU" w:eastAsia="ru-RU"/>
        </w:rPr>
        <w:t> Закону України “Про державну підтримку сільського господарства України” Кабінет Міністрів України </w:t>
      </w:r>
      <w:r w:rsidRPr="00606339">
        <w:rPr>
          <w:rFonts w:ascii="Times New Roman" w:eastAsia="Times New Roman" w:hAnsi="Times New Roman" w:cs="Times New Roman"/>
          <w:b/>
          <w:bCs/>
          <w:color w:val="000000"/>
          <w:spacing w:val="30"/>
          <w:sz w:val="24"/>
          <w:szCs w:val="24"/>
          <w:lang w:val="ru-RU" w:eastAsia="ru-RU"/>
        </w:rPr>
        <w:t>постановляє</w:t>
      </w:r>
      <w:r w:rsidRPr="00606339">
        <w:rPr>
          <w:rFonts w:ascii="Times New Roman" w:eastAsia="Times New Roman" w:hAnsi="Times New Roman" w:cs="Times New Roman"/>
          <w:color w:val="000000"/>
          <w:sz w:val="24"/>
          <w:szCs w:val="24"/>
          <w:lang w:val="ru-RU" w:eastAsia="ru-RU"/>
        </w:rPr>
        <w:t>:</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 w:name="n5"/>
      <w:bookmarkEnd w:id="2"/>
      <w:r w:rsidRPr="00606339">
        <w:rPr>
          <w:rFonts w:ascii="Times New Roman" w:eastAsia="Times New Roman" w:hAnsi="Times New Roman" w:cs="Times New Roman"/>
          <w:color w:val="000000"/>
          <w:sz w:val="24"/>
          <w:szCs w:val="24"/>
          <w:lang w:val="ru-RU" w:eastAsia="ru-RU"/>
        </w:rPr>
        <w:t>1. Затвердити </w:t>
      </w:r>
      <w:hyperlink r:id="rId6" w:anchor="n11" w:history="1">
        <w:r w:rsidRPr="00606339">
          <w:rPr>
            <w:rFonts w:ascii="Times New Roman" w:eastAsia="Times New Roman" w:hAnsi="Times New Roman" w:cs="Times New Roman"/>
            <w:color w:val="006600"/>
            <w:sz w:val="24"/>
            <w:szCs w:val="24"/>
            <w:u w:val="single"/>
            <w:lang w:val="ru-RU" w:eastAsia="ru-RU"/>
          </w:rPr>
          <w:t>Порядок надання сімейним фермерським господарствам додаткової фінансової підтримки через механізм доплати на користь застрахованих осіб - членів/голови сімейного фермерського господарства єдиного внеску на загальнообов’язкове державне соціальне страхування</w:t>
        </w:r>
      </w:hyperlink>
      <w:r w:rsidRPr="00606339">
        <w:rPr>
          <w:rFonts w:ascii="Times New Roman" w:eastAsia="Times New Roman" w:hAnsi="Times New Roman" w:cs="Times New Roman"/>
          <w:color w:val="000000"/>
          <w:sz w:val="24"/>
          <w:szCs w:val="24"/>
          <w:lang w:val="ru-RU" w:eastAsia="ru-RU"/>
        </w:rPr>
        <w:t>, що додається.</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 w:name="n6"/>
      <w:bookmarkEnd w:id="3"/>
      <w:r w:rsidRPr="00606339">
        <w:rPr>
          <w:rFonts w:ascii="Times New Roman" w:eastAsia="Times New Roman" w:hAnsi="Times New Roman" w:cs="Times New Roman"/>
          <w:color w:val="000000"/>
          <w:sz w:val="24"/>
          <w:szCs w:val="24"/>
          <w:lang w:val="ru-RU" w:eastAsia="ru-RU"/>
        </w:rPr>
        <w:t>2. Ця постанова набирає чинності з 1 січня 2020 року.</w:t>
      </w:r>
    </w:p>
    <w:tbl>
      <w:tblPr>
        <w:tblW w:w="5000" w:type="pct"/>
        <w:tblCellMar>
          <w:left w:w="0" w:type="dxa"/>
          <w:right w:w="0" w:type="dxa"/>
        </w:tblCellMar>
        <w:tblLook w:val="04A0" w:firstRow="1" w:lastRow="0" w:firstColumn="1" w:lastColumn="0" w:noHBand="0" w:noVBand="1"/>
      </w:tblPr>
      <w:tblGrid>
        <w:gridCol w:w="2806"/>
        <w:gridCol w:w="6549"/>
      </w:tblGrid>
      <w:tr w:rsidR="00606339" w:rsidRPr="00606339" w:rsidTr="00606339">
        <w:tc>
          <w:tcPr>
            <w:tcW w:w="1500" w:type="pct"/>
            <w:shd w:val="clear" w:color="auto" w:fill="auto"/>
            <w:hideMark/>
          </w:tcPr>
          <w:p w:rsidR="00606339" w:rsidRPr="00606339" w:rsidRDefault="00606339" w:rsidP="00606339">
            <w:pPr>
              <w:spacing w:before="300" w:after="150" w:line="240" w:lineRule="auto"/>
              <w:jc w:val="center"/>
              <w:rPr>
                <w:rFonts w:ascii="Times New Roman" w:eastAsia="Times New Roman" w:hAnsi="Times New Roman" w:cs="Times New Roman"/>
                <w:sz w:val="24"/>
                <w:szCs w:val="24"/>
                <w:lang w:val="ru-RU" w:eastAsia="ru-RU"/>
              </w:rPr>
            </w:pPr>
            <w:bookmarkStart w:id="4" w:name="n7"/>
            <w:bookmarkEnd w:id="4"/>
            <w:r w:rsidRPr="00606339">
              <w:rPr>
                <w:rFonts w:ascii="Times New Roman" w:eastAsia="Times New Roman" w:hAnsi="Times New Roman" w:cs="Times New Roman"/>
                <w:b/>
                <w:bCs/>
                <w:color w:val="000000"/>
                <w:sz w:val="24"/>
                <w:szCs w:val="24"/>
                <w:lang w:val="ru-RU" w:eastAsia="ru-RU"/>
              </w:rPr>
              <w:t>Прем'єр-міністр України</w:t>
            </w:r>
          </w:p>
        </w:tc>
        <w:tc>
          <w:tcPr>
            <w:tcW w:w="3500" w:type="pct"/>
            <w:shd w:val="clear" w:color="auto" w:fill="auto"/>
            <w:hideMark/>
          </w:tcPr>
          <w:p w:rsidR="00606339" w:rsidRPr="00606339" w:rsidRDefault="00606339" w:rsidP="00606339">
            <w:pPr>
              <w:spacing w:before="300" w:after="0" w:line="240" w:lineRule="auto"/>
              <w:jc w:val="right"/>
              <w:rPr>
                <w:rFonts w:ascii="Times New Roman" w:eastAsia="Times New Roman" w:hAnsi="Times New Roman" w:cs="Times New Roman"/>
                <w:sz w:val="24"/>
                <w:szCs w:val="24"/>
                <w:lang w:val="ru-RU" w:eastAsia="ru-RU"/>
              </w:rPr>
            </w:pPr>
            <w:r w:rsidRPr="00606339">
              <w:rPr>
                <w:rFonts w:ascii="Times New Roman" w:eastAsia="Times New Roman" w:hAnsi="Times New Roman" w:cs="Times New Roman"/>
                <w:b/>
                <w:bCs/>
                <w:color w:val="000000"/>
                <w:sz w:val="24"/>
                <w:szCs w:val="24"/>
                <w:lang w:val="ru-RU" w:eastAsia="ru-RU"/>
              </w:rPr>
              <w:t>В.ГРОЙСМАН</w:t>
            </w:r>
          </w:p>
        </w:tc>
      </w:tr>
      <w:tr w:rsidR="00606339" w:rsidRPr="00606339" w:rsidTr="00606339">
        <w:tc>
          <w:tcPr>
            <w:tcW w:w="0" w:type="auto"/>
            <w:shd w:val="clear" w:color="auto" w:fill="auto"/>
            <w:hideMark/>
          </w:tcPr>
          <w:p w:rsidR="00606339" w:rsidRPr="00606339" w:rsidRDefault="00606339" w:rsidP="00606339">
            <w:pPr>
              <w:spacing w:before="300" w:after="150" w:line="240" w:lineRule="auto"/>
              <w:jc w:val="center"/>
              <w:rPr>
                <w:rFonts w:ascii="Times New Roman" w:eastAsia="Times New Roman" w:hAnsi="Times New Roman" w:cs="Times New Roman"/>
                <w:sz w:val="24"/>
                <w:szCs w:val="24"/>
                <w:lang w:val="ru-RU" w:eastAsia="ru-RU"/>
              </w:rPr>
            </w:pPr>
            <w:r w:rsidRPr="00606339">
              <w:rPr>
                <w:rFonts w:ascii="Times New Roman" w:eastAsia="Times New Roman" w:hAnsi="Times New Roman" w:cs="Times New Roman"/>
                <w:b/>
                <w:bCs/>
                <w:color w:val="000000"/>
                <w:sz w:val="24"/>
                <w:szCs w:val="24"/>
                <w:lang w:val="ru-RU" w:eastAsia="ru-RU"/>
              </w:rPr>
              <w:t>Інд. 75</w:t>
            </w:r>
          </w:p>
        </w:tc>
        <w:tc>
          <w:tcPr>
            <w:tcW w:w="0" w:type="auto"/>
            <w:shd w:val="clear" w:color="auto" w:fill="auto"/>
            <w:hideMark/>
          </w:tcPr>
          <w:p w:rsidR="00606339" w:rsidRPr="00606339" w:rsidRDefault="00606339" w:rsidP="00606339">
            <w:pPr>
              <w:spacing w:before="300" w:after="0" w:line="240" w:lineRule="auto"/>
              <w:jc w:val="right"/>
              <w:rPr>
                <w:rFonts w:ascii="Times New Roman" w:eastAsia="Times New Roman" w:hAnsi="Times New Roman" w:cs="Times New Roman"/>
                <w:sz w:val="24"/>
                <w:szCs w:val="24"/>
                <w:lang w:val="ru-RU" w:eastAsia="ru-RU"/>
              </w:rPr>
            </w:pPr>
            <w:r w:rsidRPr="00606339">
              <w:rPr>
                <w:rFonts w:ascii="Times New Roman" w:eastAsia="Times New Roman" w:hAnsi="Times New Roman" w:cs="Times New Roman"/>
                <w:b/>
                <w:bCs/>
                <w:color w:val="000000"/>
                <w:sz w:val="24"/>
                <w:szCs w:val="24"/>
                <w:lang w:val="ru-RU" w:eastAsia="ru-RU"/>
              </w:rPr>
              <w:br/>
            </w:r>
          </w:p>
        </w:tc>
      </w:tr>
    </w:tbl>
    <w:p w:rsidR="00606339" w:rsidRPr="00606339" w:rsidRDefault="00606339" w:rsidP="00606339">
      <w:pPr>
        <w:spacing w:after="0" w:line="240" w:lineRule="auto"/>
        <w:rPr>
          <w:rFonts w:ascii="Times New Roman" w:eastAsia="Times New Roman" w:hAnsi="Times New Roman" w:cs="Times New Roman"/>
          <w:sz w:val="24"/>
          <w:szCs w:val="24"/>
          <w:lang w:val="ru-RU" w:eastAsia="ru-RU"/>
        </w:rPr>
      </w:pPr>
      <w:bookmarkStart w:id="5" w:name="n102"/>
      <w:bookmarkEnd w:id="5"/>
      <w:r w:rsidRPr="00606339">
        <w:rPr>
          <w:rFonts w:ascii="Times New Roman" w:eastAsia="Times New Roman" w:hAnsi="Times New Roman" w:cs="Times New Roman"/>
          <w:sz w:val="24"/>
          <w:szCs w:val="24"/>
          <w:lang w:val="ru-RU"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2"/>
        <w:gridCol w:w="5613"/>
      </w:tblGrid>
      <w:tr w:rsidR="00606339" w:rsidRPr="00606339" w:rsidTr="00606339">
        <w:tc>
          <w:tcPr>
            <w:tcW w:w="2000" w:type="pct"/>
            <w:shd w:val="clear" w:color="auto" w:fill="auto"/>
            <w:hideMark/>
          </w:tcPr>
          <w:p w:rsidR="00606339" w:rsidRPr="00606339" w:rsidRDefault="00606339" w:rsidP="00606339">
            <w:pPr>
              <w:spacing w:before="150" w:after="150" w:line="240" w:lineRule="auto"/>
              <w:rPr>
                <w:rFonts w:ascii="Times New Roman" w:eastAsia="Times New Roman" w:hAnsi="Times New Roman" w:cs="Times New Roman"/>
                <w:sz w:val="24"/>
                <w:szCs w:val="24"/>
                <w:lang w:val="ru-RU" w:eastAsia="ru-RU"/>
              </w:rPr>
            </w:pPr>
            <w:bookmarkStart w:id="6" w:name="n10"/>
            <w:bookmarkStart w:id="7" w:name="_GoBack"/>
            <w:bookmarkEnd w:id="6"/>
            <w:r w:rsidRPr="00606339">
              <w:rPr>
                <w:rFonts w:ascii="Times New Roman" w:eastAsia="Times New Roman" w:hAnsi="Times New Roman" w:cs="Times New Roman"/>
                <w:b/>
                <w:bCs/>
                <w:color w:val="000000"/>
                <w:sz w:val="24"/>
                <w:szCs w:val="24"/>
                <w:lang w:val="ru-RU" w:eastAsia="ru-RU"/>
              </w:rPr>
              <w:br/>
            </w:r>
          </w:p>
        </w:tc>
        <w:tc>
          <w:tcPr>
            <w:tcW w:w="3000" w:type="pct"/>
            <w:shd w:val="clear" w:color="auto" w:fill="auto"/>
            <w:hideMark/>
          </w:tcPr>
          <w:p w:rsidR="00606339" w:rsidRPr="00606339" w:rsidRDefault="00606339" w:rsidP="00606339">
            <w:pPr>
              <w:spacing w:before="150" w:after="150" w:line="240" w:lineRule="auto"/>
              <w:jc w:val="center"/>
              <w:rPr>
                <w:rFonts w:ascii="Times New Roman" w:eastAsia="Times New Roman" w:hAnsi="Times New Roman" w:cs="Times New Roman"/>
                <w:sz w:val="24"/>
                <w:szCs w:val="24"/>
                <w:lang w:val="ru-RU" w:eastAsia="ru-RU"/>
              </w:rPr>
            </w:pPr>
            <w:r w:rsidRPr="00606339">
              <w:rPr>
                <w:rFonts w:ascii="Times New Roman" w:eastAsia="Times New Roman" w:hAnsi="Times New Roman" w:cs="Times New Roman"/>
                <w:b/>
                <w:bCs/>
                <w:color w:val="000000"/>
                <w:sz w:val="24"/>
                <w:szCs w:val="24"/>
                <w:lang w:val="ru-RU" w:eastAsia="ru-RU"/>
              </w:rPr>
              <w:t>ЗАТВЕРДЖЕНО</w:t>
            </w:r>
            <w:r w:rsidRPr="00606339">
              <w:rPr>
                <w:rFonts w:ascii="Times New Roman" w:eastAsia="Times New Roman" w:hAnsi="Times New Roman" w:cs="Times New Roman"/>
                <w:sz w:val="24"/>
                <w:szCs w:val="24"/>
                <w:lang w:val="ru-RU" w:eastAsia="ru-RU"/>
              </w:rPr>
              <w:br/>
            </w:r>
            <w:r w:rsidRPr="00606339">
              <w:rPr>
                <w:rFonts w:ascii="Times New Roman" w:eastAsia="Times New Roman" w:hAnsi="Times New Roman" w:cs="Times New Roman"/>
                <w:b/>
                <w:bCs/>
                <w:color w:val="000000"/>
                <w:sz w:val="24"/>
                <w:szCs w:val="24"/>
                <w:lang w:val="ru-RU" w:eastAsia="ru-RU"/>
              </w:rPr>
              <w:t>постановою Кабінету Міністрів України</w:t>
            </w:r>
            <w:r w:rsidRPr="00606339">
              <w:rPr>
                <w:rFonts w:ascii="Times New Roman" w:eastAsia="Times New Roman" w:hAnsi="Times New Roman" w:cs="Times New Roman"/>
                <w:sz w:val="24"/>
                <w:szCs w:val="24"/>
                <w:lang w:val="ru-RU" w:eastAsia="ru-RU"/>
              </w:rPr>
              <w:br/>
            </w:r>
            <w:r w:rsidRPr="00606339">
              <w:rPr>
                <w:rFonts w:ascii="Times New Roman" w:eastAsia="Times New Roman" w:hAnsi="Times New Roman" w:cs="Times New Roman"/>
                <w:b/>
                <w:bCs/>
                <w:color w:val="000000"/>
                <w:sz w:val="24"/>
                <w:szCs w:val="24"/>
                <w:lang w:val="ru-RU" w:eastAsia="ru-RU"/>
              </w:rPr>
              <w:t>від 22 травня 2019 р. № 565</w:t>
            </w:r>
          </w:p>
        </w:tc>
      </w:tr>
    </w:tbl>
    <w:p w:rsidR="00606339" w:rsidRPr="00606339" w:rsidRDefault="00606339" w:rsidP="00606339">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val="ru-RU" w:eastAsia="ru-RU"/>
        </w:rPr>
      </w:pPr>
      <w:bookmarkStart w:id="8" w:name="n11"/>
      <w:bookmarkEnd w:id="8"/>
      <w:bookmarkEnd w:id="7"/>
      <w:r w:rsidRPr="00606339">
        <w:rPr>
          <w:rFonts w:ascii="Times New Roman" w:eastAsia="Times New Roman" w:hAnsi="Times New Roman" w:cs="Times New Roman"/>
          <w:b/>
          <w:bCs/>
          <w:color w:val="000000"/>
          <w:sz w:val="32"/>
          <w:szCs w:val="32"/>
          <w:lang w:val="ru-RU" w:eastAsia="ru-RU"/>
        </w:rPr>
        <w:t>ПОРЯДОК</w:t>
      </w:r>
      <w:r w:rsidRPr="00606339">
        <w:rPr>
          <w:rFonts w:ascii="Times New Roman" w:eastAsia="Times New Roman" w:hAnsi="Times New Roman" w:cs="Times New Roman"/>
          <w:color w:val="000000"/>
          <w:sz w:val="24"/>
          <w:szCs w:val="24"/>
          <w:lang w:val="ru-RU" w:eastAsia="ru-RU"/>
        </w:rPr>
        <w:br/>
      </w:r>
      <w:r w:rsidRPr="00606339">
        <w:rPr>
          <w:rFonts w:ascii="Times New Roman" w:eastAsia="Times New Roman" w:hAnsi="Times New Roman" w:cs="Times New Roman"/>
          <w:b/>
          <w:bCs/>
          <w:color w:val="000000"/>
          <w:sz w:val="32"/>
          <w:szCs w:val="32"/>
          <w:lang w:val="ru-RU" w:eastAsia="ru-RU"/>
        </w:rPr>
        <w:t>надання сімейним фермерським господарствам додаткової фінансової підтримки через механізм доплати на користь застрахованих осіб - членів/голови сімейного фермерського господарства єдиного внеску на загальнообов’язкове державне соціальне страхування</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9" w:name="n12"/>
      <w:bookmarkEnd w:id="9"/>
      <w:r w:rsidRPr="00606339">
        <w:rPr>
          <w:rFonts w:ascii="Times New Roman" w:eastAsia="Times New Roman" w:hAnsi="Times New Roman" w:cs="Times New Roman"/>
          <w:color w:val="000000"/>
          <w:sz w:val="24"/>
          <w:szCs w:val="24"/>
          <w:lang w:val="ru-RU" w:eastAsia="ru-RU"/>
        </w:rPr>
        <w:t>1. Цей Порядок визначає механізм використання коштів, передбачених Мінагрополітики у державному бюджеті за програмою “Фінансова підтримка фермерських господарств” (далі - бюджетні кошти), які спрямовуються на додаткову фінансову підтримку фермерських господарств із статусом сімейних фермерських господарств через механізм доплати на користь застрахованих осіб - членів/голови сімейного фермерського господарства єдиного внеску на загальнообов’язкове державне соціальне страхування (далі - доплата).</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0" w:name="n13"/>
      <w:bookmarkEnd w:id="10"/>
      <w:r w:rsidRPr="00606339">
        <w:rPr>
          <w:rFonts w:ascii="Times New Roman" w:eastAsia="Times New Roman" w:hAnsi="Times New Roman" w:cs="Times New Roman"/>
          <w:color w:val="000000"/>
          <w:sz w:val="24"/>
          <w:szCs w:val="24"/>
          <w:lang w:val="ru-RU" w:eastAsia="ru-RU"/>
        </w:rPr>
        <w:t>2. Право на отримання доплати мають члени/голова сімейного фермерського господарства без статусу юридичної особи, яке утворене відповідно до </w:t>
      </w:r>
      <w:hyperlink r:id="rId7" w:anchor="n54" w:tgtFrame="_blank" w:history="1">
        <w:r w:rsidRPr="00606339">
          <w:rPr>
            <w:rFonts w:ascii="Times New Roman" w:eastAsia="Times New Roman" w:hAnsi="Times New Roman" w:cs="Times New Roman"/>
            <w:color w:val="000099"/>
            <w:sz w:val="24"/>
            <w:szCs w:val="24"/>
            <w:u w:val="single"/>
            <w:lang w:val="ru-RU" w:eastAsia="ru-RU"/>
          </w:rPr>
          <w:t>статті 8</w:t>
        </w:r>
      </w:hyperlink>
      <w:hyperlink r:id="rId8" w:anchor="n54" w:tgtFrame="_blank" w:history="1">
        <w:r w:rsidRPr="00606339">
          <w:rPr>
            <w:rFonts w:ascii="Times New Roman" w:eastAsia="Times New Roman" w:hAnsi="Times New Roman" w:cs="Times New Roman"/>
            <w:b/>
            <w:bCs/>
            <w:color w:val="000099"/>
            <w:sz w:val="2"/>
            <w:szCs w:val="2"/>
            <w:u w:val="single"/>
            <w:vertAlign w:val="superscript"/>
            <w:lang w:val="ru-RU" w:eastAsia="ru-RU"/>
          </w:rPr>
          <w:t>-</w:t>
        </w:r>
        <w:r w:rsidRPr="00606339">
          <w:rPr>
            <w:rFonts w:ascii="Times New Roman" w:eastAsia="Times New Roman" w:hAnsi="Times New Roman" w:cs="Times New Roman"/>
            <w:b/>
            <w:bCs/>
            <w:color w:val="000099"/>
            <w:sz w:val="16"/>
            <w:szCs w:val="16"/>
            <w:u w:val="single"/>
            <w:vertAlign w:val="superscript"/>
            <w:lang w:val="ru-RU" w:eastAsia="ru-RU"/>
          </w:rPr>
          <w:t>1</w:t>
        </w:r>
      </w:hyperlink>
      <w:r w:rsidRPr="00606339">
        <w:rPr>
          <w:rFonts w:ascii="Times New Roman" w:eastAsia="Times New Roman" w:hAnsi="Times New Roman" w:cs="Times New Roman"/>
          <w:color w:val="000000"/>
          <w:sz w:val="24"/>
          <w:szCs w:val="24"/>
          <w:lang w:val="ru-RU" w:eastAsia="ru-RU"/>
        </w:rPr>
        <w:t> Закону України “Про фермерське господарство” та зареєстроване платником єдиного податку четвертої групи згідно із </w:t>
      </w:r>
      <w:hyperlink r:id="rId9" w:anchor="n6944" w:tgtFrame="_blank" w:history="1">
        <w:r w:rsidRPr="00606339">
          <w:rPr>
            <w:rFonts w:ascii="Times New Roman" w:eastAsia="Times New Roman" w:hAnsi="Times New Roman" w:cs="Times New Roman"/>
            <w:color w:val="000099"/>
            <w:sz w:val="24"/>
            <w:szCs w:val="24"/>
            <w:u w:val="single"/>
            <w:lang w:val="ru-RU" w:eastAsia="ru-RU"/>
          </w:rPr>
          <w:t>главою 1</w:t>
        </w:r>
      </w:hyperlink>
      <w:r w:rsidRPr="00606339">
        <w:rPr>
          <w:rFonts w:ascii="Times New Roman" w:eastAsia="Times New Roman" w:hAnsi="Times New Roman" w:cs="Times New Roman"/>
          <w:color w:val="000000"/>
          <w:sz w:val="24"/>
          <w:szCs w:val="24"/>
          <w:lang w:val="ru-RU" w:eastAsia="ru-RU"/>
        </w:rPr>
        <w:t> розділу XIV Податкового кодексу України.</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1" w:name="n14"/>
      <w:bookmarkEnd w:id="11"/>
      <w:r w:rsidRPr="00606339">
        <w:rPr>
          <w:rFonts w:ascii="Times New Roman" w:eastAsia="Times New Roman" w:hAnsi="Times New Roman" w:cs="Times New Roman"/>
          <w:color w:val="000000"/>
          <w:sz w:val="24"/>
          <w:szCs w:val="24"/>
          <w:lang w:val="ru-RU" w:eastAsia="ru-RU"/>
        </w:rPr>
        <w:t>Члени/голова сімейного фермерського господарства, які підлягають страхуванню на інших підставах або звільняються від сплати єдиного внеску на загальнообов’язкове державне соціальне страхування (далі - внесок) відповідно до </w:t>
      </w:r>
      <w:hyperlink r:id="rId10" w:anchor="n102" w:tgtFrame="_blank" w:history="1">
        <w:r w:rsidRPr="00606339">
          <w:rPr>
            <w:rFonts w:ascii="Times New Roman" w:eastAsia="Times New Roman" w:hAnsi="Times New Roman" w:cs="Times New Roman"/>
            <w:color w:val="000099"/>
            <w:sz w:val="24"/>
            <w:szCs w:val="24"/>
            <w:u w:val="single"/>
            <w:lang w:val="ru-RU" w:eastAsia="ru-RU"/>
          </w:rPr>
          <w:t>частини четвертої</w:t>
        </w:r>
      </w:hyperlink>
      <w:r w:rsidRPr="00606339">
        <w:rPr>
          <w:rFonts w:ascii="Times New Roman" w:eastAsia="Times New Roman" w:hAnsi="Times New Roman" w:cs="Times New Roman"/>
          <w:color w:val="000000"/>
          <w:sz w:val="24"/>
          <w:szCs w:val="24"/>
          <w:lang w:val="ru-RU" w:eastAsia="ru-RU"/>
        </w:rPr>
        <w:t> статті 4 Закону України “Про збір та облік єдиного внеску на загальнообов’язкове державне соціальне страхування” та не беруть добровільної участі у системі загальнообов’язкового державного соціального страхування, не мають права на отримання доплати.</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2" w:name="n15"/>
      <w:bookmarkEnd w:id="12"/>
      <w:r w:rsidRPr="00606339">
        <w:rPr>
          <w:rFonts w:ascii="Times New Roman" w:eastAsia="Times New Roman" w:hAnsi="Times New Roman" w:cs="Times New Roman"/>
          <w:color w:val="000000"/>
          <w:sz w:val="24"/>
          <w:szCs w:val="24"/>
          <w:lang w:val="ru-RU" w:eastAsia="ru-RU"/>
        </w:rPr>
        <w:t>3. Доплата надається у таких розмірах:</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3" w:name="n16"/>
      <w:bookmarkEnd w:id="13"/>
      <w:r w:rsidRPr="00606339">
        <w:rPr>
          <w:rFonts w:ascii="Times New Roman" w:eastAsia="Times New Roman" w:hAnsi="Times New Roman" w:cs="Times New Roman"/>
          <w:color w:val="000000"/>
          <w:sz w:val="24"/>
          <w:szCs w:val="24"/>
          <w:lang w:val="ru-RU" w:eastAsia="ru-RU"/>
        </w:rPr>
        <w:t>0,9 мінімального страхового внеску - перший рік;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4" w:name="n17"/>
      <w:bookmarkEnd w:id="14"/>
      <w:r w:rsidRPr="00606339">
        <w:rPr>
          <w:rFonts w:ascii="Times New Roman" w:eastAsia="Times New Roman" w:hAnsi="Times New Roman" w:cs="Times New Roman"/>
          <w:color w:val="000000"/>
          <w:sz w:val="24"/>
          <w:szCs w:val="24"/>
          <w:lang w:val="ru-RU" w:eastAsia="ru-RU"/>
        </w:rPr>
        <w:t>0,8 мінімального страхового внеску - другий рік;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5" w:name="n18"/>
      <w:bookmarkEnd w:id="15"/>
      <w:r w:rsidRPr="00606339">
        <w:rPr>
          <w:rFonts w:ascii="Times New Roman" w:eastAsia="Times New Roman" w:hAnsi="Times New Roman" w:cs="Times New Roman"/>
          <w:color w:val="000000"/>
          <w:sz w:val="24"/>
          <w:szCs w:val="24"/>
          <w:lang w:val="ru-RU" w:eastAsia="ru-RU"/>
        </w:rPr>
        <w:t>0,7 мінімального страхового внеску - третій рік;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6" w:name="n19"/>
      <w:bookmarkEnd w:id="16"/>
      <w:r w:rsidRPr="00606339">
        <w:rPr>
          <w:rFonts w:ascii="Times New Roman" w:eastAsia="Times New Roman" w:hAnsi="Times New Roman" w:cs="Times New Roman"/>
          <w:color w:val="000000"/>
          <w:sz w:val="24"/>
          <w:szCs w:val="24"/>
          <w:lang w:val="ru-RU" w:eastAsia="ru-RU"/>
        </w:rPr>
        <w:t>0,6 мінімального страхового внеску - четвертий рік;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7" w:name="n20"/>
      <w:bookmarkEnd w:id="17"/>
      <w:r w:rsidRPr="00606339">
        <w:rPr>
          <w:rFonts w:ascii="Times New Roman" w:eastAsia="Times New Roman" w:hAnsi="Times New Roman" w:cs="Times New Roman"/>
          <w:color w:val="000000"/>
          <w:sz w:val="24"/>
          <w:szCs w:val="24"/>
          <w:lang w:val="ru-RU" w:eastAsia="ru-RU"/>
        </w:rPr>
        <w:t>0,5 мінімального страхового внеску - п’ятий рік;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8" w:name="n21"/>
      <w:bookmarkEnd w:id="18"/>
      <w:r w:rsidRPr="00606339">
        <w:rPr>
          <w:rFonts w:ascii="Times New Roman" w:eastAsia="Times New Roman" w:hAnsi="Times New Roman" w:cs="Times New Roman"/>
          <w:color w:val="000000"/>
          <w:sz w:val="24"/>
          <w:szCs w:val="24"/>
          <w:lang w:val="ru-RU" w:eastAsia="ru-RU"/>
        </w:rPr>
        <w:t>0,4 мінімального страхового внеску - шостий рік;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9" w:name="n22"/>
      <w:bookmarkEnd w:id="19"/>
      <w:r w:rsidRPr="00606339">
        <w:rPr>
          <w:rFonts w:ascii="Times New Roman" w:eastAsia="Times New Roman" w:hAnsi="Times New Roman" w:cs="Times New Roman"/>
          <w:color w:val="000000"/>
          <w:sz w:val="24"/>
          <w:szCs w:val="24"/>
          <w:lang w:val="ru-RU" w:eastAsia="ru-RU"/>
        </w:rPr>
        <w:t>0,3 мінімального страхового внеску - сьомий рік;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0" w:name="n23"/>
      <w:bookmarkEnd w:id="20"/>
      <w:r w:rsidRPr="00606339">
        <w:rPr>
          <w:rFonts w:ascii="Times New Roman" w:eastAsia="Times New Roman" w:hAnsi="Times New Roman" w:cs="Times New Roman"/>
          <w:color w:val="000000"/>
          <w:sz w:val="24"/>
          <w:szCs w:val="24"/>
          <w:lang w:val="ru-RU" w:eastAsia="ru-RU"/>
        </w:rPr>
        <w:t>0,2 мінімального страхового внеску - восьмий рік;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1" w:name="n24"/>
      <w:bookmarkEnd w:id="21"/>
      <w:r w:rsidRPr="00606339">
        <w:rPr>
          <w:rFonts w:ascii="Times New Roman" w:eastAsia="Times New Roman" w:hAnsi="Times New Roman" w:cs="Times New Roman"/>
          <w:color w:val="000000"/>
          <w:sz w:val="24"/>
          <w:szCs w:val="24"/>
          <w:lang w:val="ru-RU" w:eastAsia="ru-RU"/>
        </w:rPr>
        <w:t>0,1 мінімального страхового внеску - дев’ятий та десятий роки.</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2" w:name="n25"/>
      <w:bookmarkEnd w:id="22"/>
      <w:r w:rsidRPr="00606339">
        <w:rPr>
          <w:rFonts w:ascii="Times New Roman" w:eastAsia="Times New Roman" w:hAnsi="Times New Roman" w:cs="Times New Roman"/>
          <w:color w:val="000000"/>
          <w:sz w:val="24"/>
          <w:szCs w:val="24"/>
          <w:lang w:val="ru-RU" w:eastAsia="ru-RU"/>
        </w:rPr>
        <w:t>4. Доплата надається членам/голові сімейного фермерського господарства виключно за умови, що вони сплачують внесок у сумі не менш як: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3" w:name="n26"/>
      <w:bookmarkEnd w:id="23"/>
      <w:r w:rsidRPr="00606339">
        <w:rPr>
          <w:rFonts w:ascii="Times New Roman" w:eastAsia="Times New Roman" w:hAnsi="Times New Roman" w:cs="Times New Roman"/>
          <w:color w:val="000000"/>
          <w:sz w:val="24"/>
          <w:szCs w:val="24"/>
          <w:lang w:val="ru-RU" w:eastAsia="ru-RU"/>
        </w:rPr>
        <w:t>0,1 мінімального страхового внеску - перший рік;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4" w:name="n27"/>
      <w:bookmarkEnd w:id="24"/>
      <w:r w:rsidRPr="00606339">
        <w:rPr>
          <w:rFonts w:ascii="Times New Roman" w:eastAsia="Times New Roman" w:hAnsi="Times New Roman" w:cs="Times New Roman"/>
          <w:color w:val="000000"/>
          <w:sz w:val="24"/>
          <w:szCs w:val="24"/>
          <w:lang w:val="ru-RU" w:eastAsia="ru-RU"/>
        </w:rPr>
        <w:t>0,2 мінімального страхового внеску - другий рік;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5" w:name="n28"/>
      <w:bookmarkEnd w:id="25"/>
      <w:r w:rsidRPr="00606339">
        <w:rPr>
          <w:rFonts w:ascii="Times New Roman" w:eastAsia="Times New Roman" w:hAnsi="Times New Roman" w:cs="Times New Roman"/>
          <w:color w:val="000000"/>
          <w:sz w:val="24"/>
          <w:szCs w:val="24"/>
          <w:lang w:val="ru-RU" w:eastAsia="ru-RU"/>
        </w:rPr>
        <w:t>0,3 мінімального страхового внеску - третій рік;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6" w:name="n29"/>
      <w:bookmarkEnd w:id="26"/>
      <w:r w:rsidRPr="00606339">
        <w:rPr>
          <w:rFonts w:ascii="Times New Roman" w:eastAsia="Times New Roman" w:hAnsi="Times New Roman" w:cs="Times New Roman"/>
          <w:color w:val="000000"/>
          <w:sz w:val="24"/>
          <w:szCs w:val="24"/>
          <w:lang w:val="ru-RU" w:eastAsia="ru-RU"/>
        </w:rPr>
        <w:t>0,4 мінімального страхового внеску - четвертий рік;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7" w:name="n30"/>
      <w:bookmarkEnd w:id="27"/>
      <w:r w:rsidRPr="00606339">
        <w:rPr>
          <w:rFonts w:ascii="Times New Roman" w:eastAsia="Times New Roman" w:hAnsi="Times New Roman" w:cs="Times New Roman"/>
          <w:color w:val="000000"/>
          <w:sz w:val="24"/>
          <w:szCs w:val="24"/>
          <w:lang w:val="ru-RU" w:eastAsia="ru-RU"/>
        </w:rPr>
        <w:t>0,5 мінімального страхового внеску - п’ятий рік;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8" w:name="n31"/>
      <w:bookmarkEnd w:id="28"/>
      <w:r w:rsidRPr="00606339">
        <w:rPr>
          <w:rFonts w:ascii="Times New Roman" w:eastAsia="Times New Roman" w:hAnsi="Times New Roman" w:cs="Times New Roman"/>
          <w:color w:val="000000"/>
          <w:sz w:val="24"/>
          <w:szCs w:val="24"/>
          <w:lang w:val="ru-RU" w:eastAsia="ru-RU"/>
        </w:rPr>
        <w:t>0,6 мінімального страхового внеску - шостий рік;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9" w:name="n32"/>
      <w:bookmarkEnd w:id="29"/>
      <w:r w:rsidRPr="00606339">
        <w:rPr>
          <w:rFonts w:ascii="Times New Roman" w:eastAsia="Times New Roman" w:hAnsi="Times New Roman" w:cs="Times New Roman"/>
          <w:color w:val="000000"/>
          <w:sz w:val="24"/>
          <w:szCs w:val="24"/>
          <w:lang w:val="ru-RU" w:eastAsia="ru-RU"/>
        </w:rPr>
        <w:t>0,7 мінімального страхового внеску - сьомий рік;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0" w:name="n33"/>
      <w:bookmarkEnd w:id="30"/>
      <w:r w:rsidRPr="00606339">
        <w:rPr>
          <w:rFonts w:ascii="Times New Roman" w:eastAsia="Times New Roman" w:hAnsi="Times New Roman" w:cs="Times New Roman"/>
          <w:color w:val="000000"/>
          <w:sz w:val="24"/>
          <w:szCs w:val="24"/>
          <w:lang w:val="ru-RU" w:eastAsia="ru-RU"/>
        </w:rPr>
        <w:t>0,8 мінімального страхового внеску - восьмий рік;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1" w:name="n34"/>
      <w:bookmarkEnd w:id="31"/>
      <w:r w:rsidRPr="00606339">
        <w:rPr>
          <w:rFonts w:ascii="Times New Roman" w:eastAsia="Times New Roman" w:hAnsi="Times New Roman" w:cs="Times New Roman"/>
          <w:color w:val="000000"/>
          <w:sz w:val="24"/>
          <w:szCs w:val="24"/>
          <w:lang w:val="ru-RU" w:eastAsia="ru-RU"/>
        </w:rPr>
        <w:t>0,9 мінімального страхового внеску - дев’ятий та десятий роки.</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2" w:name="n35"/>
      <w:bookmarkEnd w:id="32"/>
      <w:r w:rsidRPr="00606339">
        <w:rPr>
          <w:rFonts w:ascii="Times New Roman" w:eastAsia="Times New Roman" w:hAnsi="Times New Roman" w:cs="Times New Roman"/>
          <w:color w:val="000000"/>
          <w:sz w:val="24"/>
          <w:szCs w:val="24"/>
          <w:lang w:val="ru-RU" w:eastAsia="ru-RU"/>
        </w:rPr>
        <w:t>Дія цього пункту не поширюється на осіб, зазначених в </w:t>
      </w:r>
      <w:hyperlink r:id="rId11" w:anchor="n14" w:history="1">
        <w:r w:rsidRPr="00606339">
          <w:rPr>
            <w:rFonts w:ascii="Times New Roman" w:eastAsia="Times New Roman" w:hAnsi="Times New Roman" w:cs="Times New Roman"/>
            <w:color w:val="006600"/>
            <w:sz w:val="24"/>
            <w:szCs w:val="24"/>
            <w:u w:val="single"/>
            <w:lang w:val="ru-RU" w:eastAsia="ru-RU"/>
          </w:rPr>
          <w:t>абзаці другому</w:t>
        </w:r>
      </w:hyperlink>
      <w:r w:rsidRPr="00606339">
        <w:rPr>
          <w:rFonts w:ascii="Times New Roman" w:eastAsia="Times New Roman" w:hAnsi="Times New Roman" w:cs="Times New Roman"/>
          <w:color w:val="000000"/>
          <w:sz w:val="24"/>
          <w:szCs w:val="24"/>
          <w:lang w:val="ru-RU" w:eastAsia="ru-RU"/>
        </w:rPr>
        <w:t> пункту 2 цього Порядку.</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3" w:name="n36"/>
      <w:bookmarkEnd w:id="33"/>
      <w:r w:rsidRPr="00606339">
        <w:rPr>
          <w:rFonts w:ascii="Times New Roman" w:eastAsia="Times New Roman" w:hAnsi="Times New Roman" w:cs="Times New Roman"/>
          <w:color w:val="000000"/>
          <w:sz w:val="24"/>
          <w:szCs w:val="24"/>
          <w:lang w:val="ru-RU" w:eastAsia="ru-RU"/>
        </w:rPr>
        <w:t>5. Для отримання доплати голова сімейного фермерського господарства подає не пізніше ніж за п’ять робочих днів до початку місяця до територіального органу ДФС за місцем свого обліку як платника внеску відповідні заяви від себе та усіх членів сімейного фермерського господарства (крім осіб, зазначених в </w:t>
      </w:r>
      <w:hyperlink r:id="rId12" w:anchor="n14" w:history="1">
        <w:r w:rsidRPr="00606339">
          <w:rPr>
            <w:rFonts w:ascii="Times New Roman" w:eastAsia="Times New Roman" w:hAnsi="Times New Roman" w:cs="Times New Roman"/>
            <w:color w:val="006600"/>
            <w:sz w:val="24"/>
            <w:szCs w:val="24"/>
            <w:u w:val="single"/>
            <w:lang w:val="ru-RU" w:eastAsia="ru-RU"/>
          </w:rPr>
          <w:t>абзаці другому</w:t>
        </w:r>
      </w:hyperlink>
      <w:r w:rsidRPr="00606339">
        <w:rPr>
          <w:rFonts w:ascii="Times New Roman" w:eastAsia="Times New Roman" w:hAnsi="Times New Roman" w:cs="Times New Roman"/>
          <w:color w:val="000000"/>
          <w:sz w:val="24"/>
          <w:szCs w:val="24"/>
          <w:lang w:val="ru-RU" w:eastAsia="ru-RU"/>
        </w:rPr>
        <w:t> пункту 2 цього Порядку) за формою згідно з </w:t>
      </w:r>
      <w:hyperlink r:id="rId13" w:anchor="n89" w:history="1">
        <w:r w:rsidRPr="00606339">
          <w:rPr>
            <w:rFonts w:ascii="Times New Roman" w:eastAsia="Times New Roman" w:hAnsi="Times New Roman" w:cs="Times New Roman"/>
            <w:color w:val="006600"/>
            <w:sz w:val="24"/>
            <w:szCs w:val="24"/>
            <w:u w:val="single"/>
            <w:lang w:val="ru-RU" w:eastAsia="ru-RU"/>
          </w:rPr>
          <w:t>додатками 1</w:t>
        </w:r>
      </w:hyperlink>
      <w:r w:rsidRPr="00606339">
        <w:rPr>
          <w:rFonts w:ascii="Times New Roman" w:eastAsia="Times New Roman" w:hAnsi="Times New Roman" w:cs="Times New Roman"/>
          <w:color w:val="000000"/>
          <w:sz w:val="24"/>
          <w:szCs w:val="24"/>
          <w:lang w:val="ru-RU" w:eastAsia="ru-RU"/>
        </w:rPr>
        <w:t> і </w:t>
      </w:r>
      <w:hyperlink r:id="rId14" w:anchor="n93" w:history="1">
        <w:r w:rsidRPr="00606339">
          <w:rPr>
            <w:rFonts w:ascii="Times New Roman" w:eastAsia="Times New Roman" w:hAnsi="Times New Roman" w:cs="Times New Roman"/>
            <w:color w:val="006600"/>
            <w:sz w:val="24"/>
            <w:szCs w:val="24"/>
            <w:u w:val="single"/>
            <w:lang w:val="ru-RU" w:eastAsia="ru-RU"/>
          </w:rPr>
          <w:t>2</w:t>
        </w:r>
      </w:hyperlink>
      <w:r w:rsidRPr="00606339">
        <w:rPr>
          <w:rFonts w:ascii="Times New Roman" w:eastAsia="Times New Roman" w:hAnsi="Times New Roman" w:cs="Times New Roman"/>
          <w:color w:val="000000"/>
          <w:sz w:val="24"/>
          <w:szCs w:val="24"/>
          <w:lang w:val="ru-RU" w:eastAsia="ru-RU"/>
        </w:rPr>
        <w:t>.</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4" w:name="n37"/>
      <w:bookmarkEnd w:id="34"/>
      <w:r w:rsidRPr="00606339">
        <w:rPr>
          <w:rFonts w:ascii="Times New Roman" w:eastAsia="Times New Roman" w:hAnsi="Times New Roman" w:cs="Times New Roman"/>
          <w:color w:val="000000"/>
          <w:sz w:val="24"/>
          <w:szCs w:val="24"/>
          <w:lang w:val="ru-RU" w:eastAsia="ru-RU"/>
        </w:rPr>
        <w:t>До заяв голова фермерського господарства додає копію договору (декларації) про утворення сімейного фермерського господарства.</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5" w:name="n38"/>
      <w:bookmarkEnd w:id="35"/>
      <w:r w:rsidRPr="00606339">
        <w:rPr>
          <w:rFonts w:ascii="Times New Roman" w:eastAsia="Times New Roman" w:hAnsi="Times New Roman" w:cs="Times New Roman"/>
          <w:color w:val="000000"/>
          <w:sz w:val="24"/>
          <w:szCs w:val="24"/>
          <w:lang w:val="ru-RU" w:eastAsia="ru-RU"/>
        </w:rPr>
        <w:t>Право на отримання доплати виникає у членів/голови сімейного фермерського господарства з 1 числа місяця, наступного за місяцем подання заяви.</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6" w:name="n39"/>
      <w:bookmarkEnd w:id="36"/>
      <w:r w:rsidRPr="00606339">
        <w:rPr>
          <w:rFonts w:ascii="Times New Roman" w:eastAsia="Times New Roman" w:hAnsi="Times New Roman" w:cs="Times New Roman"/>
          <w:color w:val="000000"/>
          <w:sz w:val="24"/>
          <w:szCs w:val="24"/>
          <w:lang w:val="ru-RU" w:eastAsia="ru-RU"/>
        </w:rPr>
        <w:t>Строки, визначені у </w:t>
      </w:r>
      <w:hyperlink r:id="rId15" w:anchor="n15" w:history="1">
        <w:r w:rsidRPr="00606339">
          <w:rPr>
            <w:rFonts w:ascii="Times New Roman" w:eastAsia="Times New Roman" w:hAnsi="Times New Roman" w:cs="Times New Roman"/>
            <w:color w:val="006600"/>
            <w:sz w:val="24"/>
            <w:szCs w:val="24"/>
            <w:u w:val="single"/>
            <w:lang w:val="ru-RU" w:eastAsia="ru-RU"/>
          </w:rPr>
          <w:t>пунктах 3</w:t>
        </w:r>
      </w:hyperlink>
      <w:r w:rsidRPr="00606339">
        <w:rPr>
          <w:rFonts w:ascii="Times New Roman" w:eastAsia="Times New Roman" w:hAnsi="Times New Roman" w:cs="Times New Roman"/>
          <w:color w:val="000000"/>
          <w:sz w:val="24"/>
          <w:szCs w:val="24"/>
          <w:lang w:val="ru-RU" w:eastAsia="ru-RU"/>
        </w:rPr>
        <w:t> і </w:t>
      </w:r>
      <w:hyperlink r:id="rId16" w:anchor="n25" w:history="1">
        <w:r w:rsidRPr="00606339">
          <w:rPr>
            <w:rFonts w:ascii="Times New Roman" w:eastAsia="Times New Roman" w:hAnsi="Times New Roman" w:cs="Times New Roman"/>
            <w:color w:val="006600"/>
            <w:sz w:val="24"/>
            <w:szCs w:val="24"/>
            <w:u w:val="single"/>
            <w:lang w:val="ru-RU" w:eastAsia="ru-RU"/>
          </w:rPr>
          <w:t>4</w:t>
        </w:r>
      </w:hyperlink>
      <w:r w:rsidRPr="00606339">
        <w:rPr>
          <w:rFonts w:ascii="Times New Roman" w:eastAsia="Times New Roman" w:hAnsi="Times New Roman" w:cs="Times New Roman"/>
          <w:color w:val="000000"/>
          <w:sz w:val="24"/>
          <w:szCs w:val="24"/>
          <w:lang w:val="ru-RU" w:eastAsia="ru-RU"/>
        </w:rPr>
        <w:t> цього Порядку, починаються з дати внесення до реєстру страхувальників Державного реєстру загальнообов’язкового державного соціального страхування (далі - реєстр страхувальників) відповідно до </w:t>
      </w:r>
      <w:hyperlink r:id="rId17" w:anchor="n45" w:history="1">
        <w:r w:rsidRPr="00606339">
          <w:rPr>
            <w:rFonts w:ascii="Times New Roman" w:eastAsia="Times New Roman" w:hAnsi="Times New Roman" w:cs="Times New Roman"/>
            <w:color w:val="006600"/>
            <w:sz w:val="24"/>
            <w:szCs w:val="24"/>
            <w:u w:val="single"/>
            <w:lang w:val="ru-RU" w:eastAsia="ru-RU"/>
          </w:rPr>
          <w:t>пункту 7</w:t>
        </w:r>
      </w:hyperlink>
      <w:r w:rsidRPr="00606339">
        <w:rPr>
          <w:rFonts w:ascii="Times New Roman" w:eastAsia="Times New Roman" w:hAnsi="Times New Roman" w:cs="Times New Roman"/>
          <w:color w:val="000000"/>
          <w:sz w:val="24"/>
          <w:szCs w:val="24"/>
          <w:lang w:val="ru-RU" w:eastAsia="ru-RU"/>
        </w:rPr>
        <w:t> цього Порядку відмітки про право членів/голови сімейного фермерського господарства на отримання доплати згідно з цим пунктом.</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7" w:name="n40"/>
      <w:bookmarkEnd w:id="37"/>
      <w:r w:rsidRPr="00606339">
        <w:rPr>
          <w:rFonts w:ascii="Times New Roman" w:eastAsia="Times New Roman" w:hAnsi="Times New Roman" w:cs="Times New Roman"/>
          <w:color w:val="000000"/>
          <w:sz w:val="24"/>
          <w:szCs w:val="24"/>
          <w:lang w:val="ru-RU" w:eastAsia="ru-RU"/>
        </w:rPr>
        <w:t>6. Територіальний орган ДФС розглядає заяви протягом трьох робочих днів і у разі відмови у їх задоволенні повідомляє про це голові сімейного фермерського господарства.</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8" w:name="n41"/>
      <w:bookmarkEnd w:id="38"/>
      <w:r w:rsidRPr="00606339">
        <w:rPr>
          <w:rFonts w:ascii="Times New Roman" w:eastAsia="Times New Roman" w:hAnsi="Times New Roman" w:cs="Times New Roman"/>
          <w:color w:val="000000"/>
          <w:sz w:val="24"/>
          <w:szCs w:val="24"/>
          <w:lang w:val="ru-RU" w:eastAsia="ru-RU"/>
        </w:rPr>
        <w:t>Територіальний орган ДФС має право відмовити у задоволенні заяви, якщо:</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9" w:name="n42"/>
      <w:bookmarkEnd w:id="39"/>
      <w:r w:rsidRPr="00606339">
        <w:rPr>
          <w:rFonts w:ascii="Times New Roman" w:eastAsia="Times New Roman" w:hAnsi="Times New Roman" w:cs="Times New Roman"/>
          <w:color w:val="000000"/>
          <w:sz w:val="24"/>
          <w:szCs w:val="24"/>
          <w:lang w:val="ru-RU" w:eastAsia="ru-RU"/>
        </w:rPr>
        <w:t>сімейне фермерське господарство не зареєстроване платниками єдиного податку четвертої групи згідно із </w:t>
      </w:r>
      <w:hyperlink r:id="rId18" w:anchor="n6944" w:tgtFrame="_blank" w:history="1">
        <w:r w:rsidRPr="00606339">
          <w:rPr>
            <w:rFonts w:ascii="Times New Roman" w:eastAsia="Times New Roman" w:hAnsi="Times New Roman" w:cs="Times New Roman"/>
            <w:color w:val="000099"/>
            <w:sz w:val="24"/>
            <w:szCs w:val="24"/>
            <w:u w:val="single"/>
            <w:lang w:val="ru-RU" w:eastAsia="ru-RU"/>
          </w:rPr>
          <w:t>главою 1</w:t>
        </w:r>
      </w:hyperlink>
      <w:r w:rsidRPr="00606339">
        <w:rPr>
          <w:rFonts w:ascii="Times New Roman" w:eastAsia="Times New Roman" w:hAnsi="Times New Roman" w:cs="Times New Roman"/>
          <w:color w:val="000000"/>
          <w:sz w:val="24"/>
          <w:szCs w:val="24"/>
          <w:lang w:val="ru-RU" w:eastAsia="ru-RU"/>
        </w:rPr>
        <w:t> розділу XIV Податкового кодексу України;</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0" w:name="n43"/>
      <w:bookmarkEnd w:id="40"/>
      <w:r w:rsidRPr="00606339">
        <w:rPr>
          <w:rFonts w:ascii="Times New Roman" w:eastAsia="Times New Roman" w:hAnsi="Times New Roman" w:cs="Times New Roman"/>
          <w:color w:val="000000"/>
          <w:sz w:val="24"/>
          <w:szCs w:val="24"/>
          <w:lang w:val="ru-RU" w:eastAsia="ru-RU"/>
        </w:rPr>
        <w:t>члени/голова сімейного фермерського господарства мають заборгованість із сплати внеску;</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1" w:name="n44"/>
      <w:bookmarkEnd w:id="41"/>
      <w:r w:rsidRPr="00606339">
        <w:rPr>
          <w:rFonts w:ascii="Times New Roman" w:eastAsia="Times New Roman" w:hAnsi="Times New Roman" w:cs="Times New Roman"/>
          <w:color w:val="000000"/>
          <w:sz w:val="24"/>
          <w:szCs w:val="24"/>
          <w:lang w:val="ru-RU" w:eastAsia="ru-RU"/>
        </w:rPr>
        <w:t>члени/голова сімейного фермерського господарства не перебувають на обліку як платники внеску в реєстрі страхувальників.</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2" w:name="n45"/>
      <w:bookmarkEnd w:id="42"/>
      <w:r w:rsidRPr="00606339">
        <w:rPr>
          <w:rFonts w:ascii="Times New Roman" w:eastAsia="Times New Roman" w:hAnsi="Times New Roman" w:cs="Times New Roman"/>
          <w:color w:val="000000"/>
          <w:sz w:val="24"/>
          <w:szCs w:val="24"/>
          <w:lang w:val="ru-RU" w:eastAsia="ru-RU"/>
        </w:rPr>
        <w:t>7. За результатами розгляду заяв територіальний орган ДФС робить у реєстрі страхувальників відмітки про право члена/голови сімейного фермерського господарства на отримання доплати.</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3" w:name="n46"/>
      <w:bookmarkEnd w:id="43"/>
      <w:r w:rsidRPr="00606339">
        <w:rPr>
          <w:rFonts w:ascii="Times New Roman" w:eastAsia="Times New Roman" w:hAnsi="Times New Roman" w:cs="Times New Roman"/>
          <w:color w:val="000000"/>
          <w:sz w:val="24"/>
          <w:szCs w:val="24"/>
          <w:lang w:val="ru-RU" w:eastAsia="ru-RU"/>
        </w:rPr>
        <w:t>8. ДФС не пізніше наступного робочого дня з дня внесення до реєстру страхувальників відмітки про право члена/голови сімейного фермерського господарства на отримання доплати надсилає Казначейству перелік членів/голів сімейних фермерських господарств - платників внеску, які мають право на отримання доплати (далі - перелік платників).</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4" w:name="n47"/>
      <w:bookmarkEnd w:id="44"/>
      <w:r w:rsidRPr="00606339">
        <w:rPr>
          <w:rFonts w:ascii="Times New Roman" w:eastAsia="Times New Roman" w:hAnsi="Times New Roman" w:cs="Times New Roman"/>
          <w:color w:val="000000"/>
          <w:sz w:val="24"/>
          <w:szCs w:val="24"/>
          <w:lang w:val="ru-RU" w:eastAsia="ru-RU"/>
        </w:rPr>
        <w:t>Перелік платників повинен містити найменування або прізвище, ім’я, по батькові членів/голів сімейних фермерських господарств, податковий номер/серію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членів/голів сімейних фермерських господарств, код та найменування територіального органу ДФС, в якому перебувають на обліку члени/голови сімейних фермерських господарств.</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5" w:name="n48"/>
      <w:bookmarkEnd w:id="45"/>
      <w:r w:rsidRPr="00606339">
        <w:rPr>
          <w:rFonts w:ascii="Times New Roman" w:eastAsia="Times New Roman" w:hAnsi="Times New Roman" w:cs="Times New Roman"/>
          <w:color w:val="000000"/>
          <w:sz w:val="24"/>
          <w:szCs w:val="24"/>
          <w:lang w:val="ru-RU" w:eastAsia="ru-RU"/>
        </w:rPr>
        <w:t>9. Казначейство на підставі отриманого від ДФС переліку платників автоматично відкриває кожному платнику транзитні рахунки для перерахування доплати (далі - транзитні рахунки) та повідомляє ДФС про відкриття рахунків.</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6" w:name="n49"/>
      <w:bookmarkEnd w:id="46"/>
      <w:r w:rsidRPr="00606339">
        <w:rPr>
          <w:rFonts w:ascii="Times New Roman" w:eastAsia="Times New Roman" w:hAnsi="Times New Roman" w:cs="Times New Roman"/>
          <w:color w:val="000000"/>
          <w:sz w:val="24"/>
          <w:szCs w:val="24"/>
          <w:lang w:val="ru-RU" w:eastAsia="ru-RU"/>
        </w:rPr>
        <w:t>10. Члени/голова сімейного фермерського господарства, що подали заяви, щокварталу у строки, встановлені </w:t>
      </w:r>
      <w:hyperlink r:id="rId19" w:tgtFrame="_blank" w:history="1">
        <w:r w:rsidRPr="00606339">
          <w:rPr>
            <w:rFonts w:ascii="Times New Roman" w:eastAsia="Times New Roman" w:hAnsi="Times New Roman" w:cs="Times New Roman"/>
            <w:color w:val="000099"/>
            <w:sz w:val="24"/>
            <w:szCs w:val="24"/>
            <w:u w:val="single"/>
            <w:lang w:val="ru-RU" w:eastAsia="ru-RU"/>
          </w:rPr>
          <w:t>Законом України</w:t>
        </w:r>
      </w:hyperlink>
      <w:r w:rsidRPr="00606339">
        <w:rPr>
          <w:rFonts w:ascii="Times New Roman" w:eastAsia="Times New Roman" w:hAnsi="Times New Roman" w:cs="Times New Roman"/>
          <w:color w:val="000000"/>
          <w:sz w:val="24"/>
          <w:szCs w:val="24"/>
          <w:lang w:val="ru-RU" w:eastAsia="ru-RU"/>
        </w:rPr>
        <w:t> “Про збір та облік єдиного внеску на загальнообов’язкове державне соціальне страхування”, сплачують внесок в обсязі, визначеному у </w:t>
      </w:r>
      <w:hyperlink r:id="rId20" w:anchor="n25" w:history="1">
        <w:r w:rsidRPr="00606339">
          <w:rPr>
            <w:rFonts w:ascii="Times New Roman" w:eastAsia="Times New Roman" w:hAnsi="Times New Roman" w:cs="Times New Roman"/>
            <w:color w:val="006600"/>
            <w:sz w:val="24"/>
            <w:szCs w:val="24"/>
            <w:u w:val="single"/>
            <w:lang w:val="ru-RU" w:eastAsia="ru-RU"/>
          </w:rPr>
          <w:t>пункті 4</w:t>
        </w:r>
      </w:hyperlink>
      <w:r w:rsidRPr="00606339">
        <w:rPr>
          <w:rFonts w:ascii="Times New Roman" w:eastAsia="Times New Roman" w:hAnsi="Times New Roman" w:cs="Times New Roman"/>
          <w:color w:val="000000"/>
          <w:sz w:val="24"/>
          <w:szCs w:val="24"/>
          <w:lang w:val="ru-RU" w:eastAsia="ru-RU"/>
        </w:rPr>
        <w:t> цього Порядку.</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7" w:name="n50"/>
      <w:bookmarkEnd w:id="47"/>
      <w:r w:rsidRPr="00606339">
        <w:rPr>
          <w:rFonts w:ascii="Times New Roman" w:eastAsia="Times New Roman" w:hAnsi="Times New Roman" w:cs="Times New Roman"/>
          <w:color w:val="000000"/>
          <w:sz w:val="24"/>
          <w:szCs w:val="24"/>
          <w:lang w:val="ru-RU" w:eastAsia="ru-RU"/>
        </w:rPr>
        <w:t>11. ДФС щокварталу до 25 числа наступного місяця:</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8" w:name="n51"/>
      <w:bookmarkEnd w:id="48"/>
      <w:r w:rsidRPr="00606339">
        <w:rPr>
          <w:rFonts w:ascii="Times New Roman" w:eastAsia="Times New Roman" w:hAnsi="Times New Roman" w:cs="Times New Roman"/>
          <w:color w:val="000000"/>
          <w:sz w:val="24"/>
          <w:szCs w:val="24"/>
          <w:lang w:val="ru-RU" w:eastAsia="ru-RU"/>
        </w:rPr>
        <w:t>формує реєстр платників внеску, які мають право на отримання доплати (далі - реєстр платників), за формою згідно з </w:t>
      </w:r>
      <w:hyperlink r:id="rId21" w:anchor="n101" w:history="1">
        <w:r w:rsidRPr="00606339">
          <w:rPr>
            <w:rFonts w:ascii="Times New Roman" w:eastAsia="Times New Roman" w:hAnsi="Times New Roman" w:cs="Times New Roman"/>
            <w:color w:val="006600"/>
            <w:sz w:val="24"/>
            <w:szCs w:val="24"/>
            <w:u w:val="single"/>
            <w:lang w:val="ru-RU" w:eastAsia="ru-RU"/>
          </w:rPr>
          <w:t>додатком 4</w:t>
        </w:r>
      </w:hyperlink>
      <w:r w:rsidRPr="00606339">
        <w:rPr>
          <w:rFonts w:ascii="Times New Roman" w:eastAsia="Times New Roman" w:hAnsi="Times New Roman" w:cs="Times New Roman"/>
          <w:color w:val="000000"/>
          <w:sz w:val="24"/>
          <w:szCs w:val="24"/>
          <w:lang w:val="ru-RU" w:eastAsia="ru-RU"/>
        </w:rPr>
        <w:t> із зазначенням суми бюджетних коштів, необхідних для перерахування доплати на відкриті рахунки у Казначействі за звітний квартал;</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9" w:name="n52"/>
      <w:bookmarkEnd w:id="49"/>
      <w:r w:rsidRPr="00606339">
        <w:rPr>
          <w:rFonts w:ascii="Times New Roman" w:eastAsia="Times New Roman" w:hAnsi="Times New Roman" w:cs="Times New Roman"/>
          <w:color w:val="000000"/>
          <w:sz w:val="24"/>
          <w:szCs w:val="24"/>
          <w:lang w:val="ru-RU" w:eastAsia="ru-RU"/>
        </w:rPr>
        <w:t>повідомляє Мінагрополітики про загальну суму доплати за звітний квартал.</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0" w:name="n53"/>
      <w:bookmarkEnd w:id="50"/>
      <w:r w:rsidRPr="00606339">
        <w:rPr>
          <w:rFonts w:ascii="Times New Roman" w:eastAsia="Times New Roman" w:hAnsi="Times New Roman" w:cs="Times New Roman"/>
          <w:color w:val="000000"/>
          <w:sz w:val="24"/>
          <w:szCs w:val="24"/>
          <w:lang w:val="ru-RU" w:eastAsia="ru-RU"/>
        </w:rPr>
        <w:t>12. Мінагрополітики:</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1" w:name="n54"/>
      <w:bookmarkEnd w:id="51"/>
      <w:r w:rsidRPr="00606339">
        <w:rPr>
          <w:rFonts w:ascii="Times New Roman" w:eastAsia="Times New Roman" w:hAnsi="Times New Roman" w:cs="Times New Roman"/>
          <w:color w:val="000000"/>
          <w:sz w:val="24"/>
          <w:szCs w:val="24"/>
          <w:lang w:val="ru-RU" w:eastAsia="ru-RU"/>
        </w:rPr>
        <w:t>відкриває у Казначействі небюджетний рахунок за балансовим рахунком розділу рахунків 37 “Рахунки інших клієнтів та банків” (далі - небюджетний рахунок);</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2" w:name="n55"/>
      <w:bookmarkEnd w:id="52"/>
      <w:r w:rsidRPr="00606339">
        <w:rPr>
          <w:rFonts w:ascii="Times New Roman" w:eastAsia="Times New Roman" w:hAnsi="Times New Roman" w:cs="Times New Roman"/>
          <w:color w:val="000000"/>
          <w:sz w:val="24"/>
          <w:szCs w:val="24"/>
          <w:lang w:val="ru-RU" w:eastAsia="ru-RU"/>
        </w:rPr>
        <w:t>на підставі повідомлення ДФС у межах відкритих асигнувань за програмою “Фінансова підтримка розвитку фермерських господарств” спрямовує бюджетні кошти на небюджетний рахунок та повідомляє ДФС про перерахування бюджетних коштів.</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3" w:name="n56"/>
      <w:bookmarkEnd w:id="53"/>
      <w:r w:rsidRPr="00606339">
        <w:rPr>
          <w:rFonts w:ascii="Times New Roman" w:eastAsia="Times New Roman" w:hAnsi="Times New Roman" w:cs="Times New Roman"/>
          <w:color w:val="000000"/>
          <w:sz w:val="24"/>
          <w:szCs w:val="24"/>
          <w:lang w:val="ru-RU" w:eastAsia="ru-RU"/>
        </w:rPr>
        <w:t>13. На підставі повідомлення Мінагрополітики ДФС вносить до реєстру платників дані щодо платіжних реквізитів, необхідних для перерахування бюджетних коштів з небюджетного рахунка на транзитні рахунки, та подальшого перерахування бюджетних коштів з таких рахунків на рахунки, відкриті для зарахування внеску, із зазначенням суми доплати кожному платнику.</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4" w:name="n57"/>
      <w:bookmarkEnd w:id="54"/>
      <w:r w:rsidRPr="00606339">
        <w:rPr>
          <w:rFonts w:ascii="Times New Roman" w:eastAsia="Times New Roman" w:hAnsi="Times New Roman" w:cs="Times New Roman"/>
          <w:color w:val="000000"/>
          <w:sz w:val="24"/>
          <w:szCs w:val="24"/>
          <w:lang w:val="ru-RU" w:eastAsia="ru-RU"/>
        </w:rPr>
        <w:t>У разі недостатності бюджетних коштів на небюджетному рахунку для надання доплати за звітний квартал у повному обсязі ДФС розподіляє бюджетні кошти між застрахованими особами пропорційно сумі, яка перебуває на небюджетному рахунку, а залишок доплати виплачується у наступному кварталі.</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5" w:name="n58"/>
      <w:bookmarkEnd w:id="55"/>
      <w:r w:rsidRPr="00606339">
        <w:rPr>
          <w:rFonts w:ascii="Times New Roman" w:eastAsia="Times New Roman" w:hAnsi="Times New Roman" w:cs="Times New Roman"/>
          <w:color w:val="000000"/>
          <w:sz w:val="24"/>
          <w:szCs w:val="24"/>
          <w:lang w:val="ru-RU" w:eastAsia="ru-RU"/>
        </w:rPr>
        <w:t>ДФС надсилає реєстр платників Казначейству з дотриманням вимог </w:t>
      </w:r>
      <w:hyperlink r:id="rId22" w:tgtFrame="_blank" w:history="1">
        <w:r w:rsidRPr="00606339">
          <w:rPr>
            <w:rFonts w:ascii="Times New Roman" w:eastAsia="Times New Roman" w:hAnsi="Times New Roman" w:cs="Times New Roman"/>
            <w:color w:val="000099"/>
            <w:sz w:val="24"/>
            <w:szCs w:val="24"/>
            <w:u w:val="single"/>
            <w:lang w:val="ru-RU" w:eastAsia="ru-RU"/>
          </w:rPr>
          <w:t>Закону України</w:t>
        </w:r>
      </w:hyperlink>
      <w:r w:rsidRPr="00606339">
        <w:rPr>
          <w:rFonts w:ascii="Times New Roman" w:eastAsia="Times New Roman" w:hAnsi="Times New Roman" w:cs="Times New Roman"/>
          <w:color w:val="000000"/>
          <w:sz w:val="24"/>
          <w:szCs w:val="24"/>
          <w:lang w:val="ru-RU" w:eastAsia="ru-RU"/>
        </w:rPr>
        <w:t> “Про електронні документи та електронний документообіг”.</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6" w:name="n59"/>
      <w:bookmarkEnd w:id="56"/>
      <w:r w:rsidRPr="00606339">
        <w:rPr>
          <w:rFonts w:ascii="Times New Roman" w:eastAsia="Times New Roman" w:hAnsi="Times New Roman" w:cs="Times New Roman"/>
          <w:color w:val="000000"/>
          <w:sz w:val="24"/>
          <w:szCs w:val="24"/>
          <w:lang w:val="ru-RU" w:eastAsia="ru-RU"/>
        </w:rPr>
        <w:t>14. Казначейство відповідно до реєстру платників в автоматичному режимі перераховує бюджетні кошти:</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7" w:name="n60"/>
      <w:bookmarkEnd w:id="57"/>
      <w:r w:rsidRPr="00606339">
        <w:rPr>
          <w:rFonts w:ascii="Times New Roman" w:eastAsia="Times New Roman" w:hAnsi="Times New Roman" w:cs="Times New Roman"/>
          <w:color w:val="000000"/>
          <w:sz w:val="24"/>
          <w:szCs w:val="24"/>
          <w:lang w:val="ru-RU" w:eastAsia="ru-RU"/>
        </w:rPr>
        <w:t>з небюджетного рахунка на транзитні рахунки;</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8" w:name="n61"/>
      <w:bookmarkEnd w:id="58"/>
      <w:r w:rsidRPr="00606339">
        <w:rPr>
          <w:rFonts w:ascii="Times New Roman" w:eastAsia="Times New Roman" w:hAnsi="Times New Roman" w:cs="Times New Roman"/>
          <w:color w:val="000000"/>
          <w:sz w:val="24"/>
          <w:szCs w:val="24"/>
          <w:lang w:val="ru-RU" w:eastAsia="ru-RU"/>
        </w:rPr>
        <w:t>з транзитних рахунків на рахунки, відкриті для зарахування внеску.</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9" w:name="n62"/>
      <w:bookmarkEnd w:id="59"/>
      <w:r w:rsidRPr="00606339">
        <w:rPr>
          <w:rFonts w:ascii="Times New Roman" w:eastAsia="Times New Roman" w:hAnsi="Times New Roman" w:cs="Times New Roman"/>
          <w:color w:val="000000"/>
          <w:sz w:val="24"/>
          <w:szCs w:val="24"/>
          <w:lang w:val="ru-RU" w:eastAsia="ru-RU"/>
        </w:rPr>
        <w:t>Казначейство не пізніше наступного робочого дня, що настає за днем перерахування бюджетних коштів на рахунки, відкриті для зарахування внеску, повідомляє Мінагрополітики та ДФС про здійснені операції.</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0" w:name="n63"/>
      <w:bookmarkEnd w:id="60"/>
      <w:r w:rsidRPr="00606339">
        <w:rPr>
          <w:rFonts w:ascii="Times New Roman" w:eastAsia="Times New Roman" w:hAnsi="Times New Roman" w:cs="Times New Roman"/>
          <w:color w:val="000000"/>
          <w:sz w:val="24"/>
          <w:szCs w:val="24"/>
          <w:lang w:val="ru-RU" w:eastAsia="ru-RU"/>
        </w:rPr>
        <w:t>15. Структура та формат даних, що передаються та приймаються в порядку інформаційної взаємодії Мінагрополітики, ДФС та Казначейства, визначаються відповідними протоколами.</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1" w:name="n64"/>
      <w:bookmarkEnd w:id="61"/>
      <w:r w:rsidRPr="00606339">
        <w:rPr>
          <w:rFonts w:ascii="Times New Roman" w:eastAsia="Times New Roman" w:hAnsi="Times New Roman" w:cs="Times New Roman"/>
          <w:color w:val="000000"/>
          <w:sz w:val="24"/>
          <w:szCs w:val="24"/>
          <w:lang w:val="ru-RU" w:eastAsia="ru-RU"/>
        </w:rPr>
        <w:t>Обмін інформацією здійснюється з дотриманням вимог Законів України </w:t>
      </w:r>
      <w:hyperlink r:id="rId23" w:tgtFrame="_blank" w:history="1">
        <w:r w:rsidRPr="00606339">
          <w:rPr>
            <w:rFonts w:ascii="Times New Roman" w:eastAsia="Times New Roman" w:hAnsi="Times New Roman" w:cs="Times New Roman"/>
            <w:color w:val="000099"/>
            <w:sz w:val="24"/>
            <w:szCs w:val="24"/>
            <w:u w:val="single"/>
            <w:lang w:val="ru-RU" w:eastAsia="ru-RU"/>
          </w:rPr>
          <w:t>“Про електронні документи та електронний документообіг”</w:t>
        </w:r>
      </w:hyperlink>
      <w:r w:rsidRPr="00606339">
        <w:rPr>
          <w:rFonts w:ascii="Times New Roman" w:eastAsia="Times New Roman" w:hAnsi="Times New Roman" w:cs="Times New Roman"/>
          <w:color w:val="000000"/>
          <w:sz w:val="24"/>
          <w:szCs w:val="24"/>
          <w:lang w:val="ru-RU" w:eastAsia="ru-RU"/>
        </w:rPr>
        <w:t> і </w:t>
      </w:r>
      <w:hyperlink r:id="rId24" w:tgtFrame="_blank" w:history="1">
        <w:r w:rsidRPr="00606339">
          <w:rPr>
            <w:rFonts w:ascii="Times New Roman" w:eastAsia="Times New Roman" w:hAnsi="Times New Roman" w:cs="Times New Roman"/>
            <w:color w:val="000099"/>
            <w:sz w:val="24"/>
            <w:szCs w:val="24"/>
            <w:u w:val="single"/>
            <w:lang w:val="ru-RU" w:eastAsia="ru-RU"/>
          </w:rPr>
          <w:t>“Про електронні довірчі послуги”</w:t>
        </w:r>
      </w:hyperlink>
      <w:r w:rsidRPr="00606339">
        <w:rPr>
          <w:rFonts w:ascii="Times New Roman" w:eastAsia="Times New Roman" w:hAnsi="Times New Roman" w:cs="Times New Roman"/>
          <w:color w:val="000000"/>
          <w:sz w:val="24"/>
          <w:szCs w:val="24"/>
          <w:lang w:val="ru-RU" w:eastAsia="ru-RU"/>
        </w:rPr>
        <w:t>.</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2" w:name="n65"/>
      <w:bookmarkEnd w:id="62"/>
      <w:r w:rsidRPr="00606339">
        <w:rPr>
          <w:rFonts w:ascii="Times New Roman" w:eastAsia="Times New Roman" w:hAnsi="Times New Roman" w:cs="Times New Roman"/>
          <w:color w:val="000000"/>
          <w:sz w:val="24"/>
          <w:szCs w:val="24"/>
          <w:lang w:val="ru-RU" w:eastAsia="ru-RU"/>
        </w:rPr>
        <w:t>16. Доплата за підсумками IV кварталу надається за рахунок бюджетних коштів наступного періоду.</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3" w:name="n66"/>
      <w:bookmarkEnd w:id="63"/>
      <w:r w:rsidRPr="00606339">
        <w:rPr>
          <w:rFonts w:ascii="Times New Roman" w:eastAsia="Times New Roman" w:hAnsi="Times New Roman" w:cs="Times New Roman"/>
          <w:color w:val="000000"/>
          <w:sz w:val="24"/>
          <w:szCs w:val="24"/>
          <w:lang w:val="ru-RU" w:eastAsia="ru-RU"/>
        </w:rPr>
        <w:t>17. За підсумками календарного року члени/голова сімейного фермерського господарства сплачують внесок із суми доходу (прибутку), отриманого від провадження їх діяльності, у строки, передбачені </w:t>
      </w:r>
      <w:hyperlink r:id="rId25" w:tgtFrame="_blank" w:history="1">
        <w:r w:rsidRPr="00606339">
          <w:rPr>
            <w:rFonts w:ascii="Times New Roman" w:eastAsia="Times New Roman" w:hAnsi="Times New Roman" w:cs="Times New Roman"/>
            <w:color w:val="000099"/>
            <w:sz w:val="24"/>
            <w:szCs w:val="24"/>
            <w:u w:val="single"/>
            <w:lang w:val="ru-RU" w:eastAsia="ru-RU"/>
          </w:rPr>
          <w:t>Законом України</w:t>
        </w:r>
      </w:hyperlink>
      <w:r w:rsidRPr="00606339">
        <w:rPr>
          <w:rFonts w:ascii="Times New Roman" w:eastAsia="Times New Roman" w:hAnsi="Times New Roman" w:cs="Times New Roman"/>
          <w:color w:val="000000"/>
          <w:sz w:val="24"/>
          <w:szCs w:val="24"/>
          <w:lang w:val="ru-RU" w:eastAsia="ru-RU"/>
        </w:rPr>
        <w:t> “Про збір та облік єдиного внеску на загальнообов’язкове державне соціальне страхування”, зменшений на суму доплати, виплаченої за рахунок бюджетних коштів.</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4" w:name="n67"/>
      <w:bookmarkEnd w:id="64"/>
      <w:r w:rsidRPr="00606339">
        <w:rPr>
          <w:rFonts w:ascii="Times New Roman" w:eastAsia="Times New Roman" w:hAnsi="Times New Roman" w:cs="Times New Roman"/>
          <w:color w:val="000000"/>
          <w:sz w:val="24"/>
          <w:szCs w:val="24"/>
          <w:lang w:val="ru-RU" w:eastAsia="ru-RU"/>
        </w:rPr>
        <w:t>18. У разі надання доплати у попередньому році не у повному обсязі ДФС за підсумками календарного року до 1 березня наступного за звітним роком:</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5" w:name="n68"/>
      <w:bookmarkEnd w:id="65"/>
      <w:r w:rsidRPr="00606339">
        <w:rPr>
          <w:rFonts w:ascii="Times New Roman" w:eastAsia="Times New Roman" w:hAnsi="Times New Roman" w:cs="Times New Roman"/>
          <w:color w:val="000000"/>
          <w:sz w:val="24"/>
          <w:szCs w:val="24"/>
          <w:lang w:val="ru-RU" w:eastAsia="ru-RU"/>
        </w:rPr>
        <w:t>формує реєстр платників із зазначенням суми бюджетних коштів, необхідних для перерахування доплати, яку недоотримали члени/голова сімейного фермерського господарства за підсумками попереднього бюджетного періоду, на відкриті рахунки у Казначействі;</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6" w:name="n69"/>
      <w:bookmarkEnd w:id="66"/>
      <w:r w:rsidRPr="00606339">
        <w:rPr>
          <w:rFonts w:ascii="Times New Roman" w:eastAsia="Times New Roman" w:hAnsi="Times New Roman" w:cs="Times New Roman"/>
          <w:color w:val="000000"/>
          <w:sz w:val="24"/>
          <w:szCs w:val="24"/>
          <w:lang w:val="ru-RU" w:eastAsia="ru-RU"/>
        </w:rPr>
        <w:t>повідомляє Мінагрополітики про загальну суму доплати, яку недоотримали члени/голова сімейного фермерського господарства за підсумками попереднього бюджетного періоду.</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7" w:name="n70"/>
      <w:bookmarkEnd w:id="67"/>
      <w:r w:rsidRPr="00606339">
        <w:rPr>
          <w:rFonts w:ascii="Times New Roman" w:eastAsia="Times New Roman" w:hAnsi="Times New Roman" w:cs="Times New Roman"/>
          <w:color w:val="000000"/>
          <w:sz w:val="24"/>
          <w:szCs w:val="24"/>
          <w:lang w:val="ru-RU" w:eastAsia="ru-RU"/>
        </w:rPr>
        <w:t>19. На підставі одержаного від ДФС повідомлення Мінагрополітики протягом п’яти робочих днів у межах відкритих асигнувань наступного за звітним бюджетного року за програмою “Фінансова підтримка розвитку фермерських господарств” спрямовує бюджетні кошти на небюджетний рахунок та повідомляє ДФС про перерахування бюджетних коштів.</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8" w:name="n71"/>
      <w:bookmarkEnd w:id="68"/>
      <w:r w:rsidRPr="00606339">
        <w:rPr>
          <w:rFonts w:ascii="Times New Roman" w:eastAsia="Times New Roman" w:hAnsi="Times New Roman" w:cs="Times New Roman"/>
          <w:color w:val="000000"/>
          <w:sz w:val="24"/>
          <w:szCs w:val="24"/>
          <w:lang w:val="ru-RU" w:eastAsia="ru-RU"/>
        </w:rPr>
        <w:t>20. На підставі повідомлення Мінагрополітики ДФС протягом п’яти робочих днів вносить до реєстру платників дані, визначені пунктом 13 цього Порядку, за підсумками звітного року та надсилає його до Казначейства.</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9" w:name="n72"/>
      <w:bookmarkEnd w:id="69"/>
      <w:r w:rsidRPr="00606339">
        <w:rPr>
          <w:rFonts w:ascii="Times New Roman" w:eastAsia="Times New Roman" w:hAnsi="Times New Roman" w:cs="Times New Roman"/>
          <w:color w:val="000000"/>
          <w:sz w:val="24"/>
          <w:szCs w:val="24"/>
          <w:lang w:val="ru-RU" w:eastAsia="ru-RU"/>
        </w:rPr>
        <w:t>21. Казначейство відповідно до реєстру платників перераховує бюджетні кошти у порядку, визначеному у </w:t>
      </w:r>
      <w:hyperlink r:id="rId26" w:anchor="n59" w:history="1">
        <w:r w:rsidRPr="00606339">
          <w:rPr>
            <w:rFonts w:ascii="Times New Roman" w:eastAsia="Times New Roman" w:hAnsi="Times New Roman" w:cs="Times New Roman"/>
            <w:color w:val="006600"/>
            <w:sz w:val="24"/>
            <w:szCs w:val="24"/>
            <w:u w:val="single"/>
            <w:lang w:val="ru-RU" w:eastAsia="ru-RU"/>
          </w:rPr>
          <w:t>пункті 14</w:t>
        </w:r>
      </w:hyperlink>
      <w:r w:rsidRPr="00606339">
        <w:rPr>
          <w:rFonts w:ascii="Times New Roman" w:eastAsia="Times New Roman" w:hAnsi="Times New Roman" w:cs="Times New Roman"/>
          <w:color w:val="000000"/>
          <w:sz w:val="24"/>
          <w:szCs w:val="24"/>
          <w:lang w:val="ru-RU" w:eastAsia="ru-RU"/>
        </w:rPr>
        <w:t> цього Порядку.</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0" w:name="n73"/>
      <w:bookmarkEnd w:id="70"/>
      <w:r w:rsidRPr="00606339">
        <w:rPr>
          <w:rFonts w:ascii="Times New Roman" w:eastAsia="Times New Roman" w:hAnsi="Times New Roman" w:cs="Times New Roman"/>
          <w:color w:val="000000"/>
          <w:sz w:val="24"/>
          <w:szCs w:val="24"/>
          <w:lang w:val="ru-RU" w:eastAsia="ru-RU"/>
        </w:rPr>
        <w:t>22. ДФС надає щороку до 1 травня Мінфіну та Мінагрополітики інформацію про загальну суму доплати, наданої членам/голові сімейного фермерського господарства за підсумками звітного року, за формою згідно з </w:t>
      </w:r>
      <w:hyperlink r:id="rId27" w:anchor="n97" w:history="1">
        <w:r w:rsidRPr="00606339">
          <w:rPr>
            <w:rFonts w:ascii="Times New Roman" w:eastAsia="Times New Roman" w:hAnsi="Times New Roman" w:cs="Times New Roman"/>
            <w:color w:val="006600"/>
            <w:sz w:val="24"/>
            <w:szCs w:val="24"/>
            <w:u w:val="single"/>
            <w:lang w:val="ru-RU" w:eastAsia="ru-RU"/>
          </w:rPr>
          <w:t>додатком 3</w:t>
        </w:r>
      </w:hyperlink>
      <w:r w:rsidRPr="00606339">
        <w:rPr>
          <w:rFonts w:ascii="Times New Roman" w:eastAsia="Times New Roman" w:hAnsi="Times New Roman" w:cs="Times New Roman"/>
          <w:color w:val="000000"/>
          <w:sz w:val="24"/>
          <w:szCs w:val="24"/>
          <w:lang w:val="ru-RU" w:eastAsia="ru-RU"/>
        </w:rPr>
        <w:t>.</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1" w:name="n74"/>
      <w:bookmarkEnd w:id="71"/>
      <w:r w:rsidRPr="00606339">
        <w:rPr>
          <w:rFonts w:ascii="Times New Roman" w:eastAsia="Times New Roman" w:hAnsi="Times New Roman" w:cs="Times New Roman"/>
          <w:color w:val="000000"/>
          <w:sz w:val="24"/>
          <w:szCs w:val="24"/>
          <w:lang w:val="ru-RU" w:eastAsia="ru-RU"/>
        </w:rPr>
        <w:t>23. У разі коли за підсумками звітного року доплата не надана у повному обсязі, територіальний орган ДФС відповідно до </w:t>
      </w:r>
      <w:hyperlink r:id="rId28" w:anchor="n1094" w:tgtFrame="_blank" w:history="1">
        <w:r w:rsidRPr="00606339">
          <w:rPr>
            <w:rFonts w:ascii="Times New Roman" w:eastAsia="Times New Roman" w:hAnsi="Times New Roman" w:cs="Times New Roman"/>
            <w:color w:val="000099"/>
            <w:sz w:val="24"/>
            <w:szCs w:val="24"/>
            <w:u w:val="single"/>
            <w:lang w:val="ru-RU" w:eastAsia="ru-RU"/>
          </w:rPr>
          <w:t>абзацу другого</w:t>
        </w:r>
      </w:hyperlink>
      <w:r w:rsidRPr="00606339">
        <w:rPr>
          <w:rFonts w:ascii="Times New Roman" w:eastAsia="Times New Roman" w:hAnsi="Times New Roman" w:cs="Times New Roman"/>
          <w:color w:val="000000"/>
          <w:sz w:val="24"/>
          <w:szCs w:val="24"/>
          <w:lang w:val="ru-RU" w:eastAsia="ru-RU"/>
        </w:rPr>
        <w:t> частини четвертої статті 25 Закону України “Про збір та облік єдиного внеску на загальнообов’язкове державне соціальне страхування” протягом п’яти робочих днів інформує членів/голову сімейного фермерського господарства про суму страхових внесків, що не сплачені за рахунок бюджетних коштів.</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2" w:name="n75"/>
      <w:bookmarkEnd w:id="72"/>
      <w:r w:rsidRPr="00606339">
        <w:rPr>
          <w:rFonts w:ascii="Times New Roman" w:eastAsia="Times New Roman" w:hAnsi="Times New Roman" w:cs="Times New Roman"/>
          <w:color w:val="000000"/>
          <w:sz w:val="24"/>
          <w:szCs w:val="24"/>
          <w:lang w:val="ru-RU" w:eastAsia="ru-RU"/>
        </w:rPr>
        <w:t>24. Члени/голова сімейного фермерського господарства на підставі повідомлення територіального органу ДФС мають право сплатити частину внеску, що за підсумками звітного року не сплачена за рахунок бюджетних коштів.</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3" w:name="n76"/>
      <w:bookmarkEnd w:id="73"/>
      <w:r w:rsidRPr="00606339">
        <w:rPr>
          <w:rFonts w:ascii="Times New Roman" w:eastAsia="Times New Roman" w:hAnsi="Times New Roman" w:cs="Times New Roman"/>
          <w:color w:val="000000"/>
          <w:sz w:val="24"/>
          <w:szCs w:val="24"/>
          <w:lang w:val="ru-RU" w:eastAsia="ru-RU"/>
        </w:rPr>
        <w:t>25. Члени/голова сімейного фермерського господарства втрачають право на доплату в разі:</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4" w:name="n77"/>
      <w:bookmarkEnd w:id="74"/>
      <w:r w:rsidRPr="00606339">
        <w:rPr>
          <w:rFonts w:ascii="Times New Roman" w:eastAsia="Times New Roman" w:hAnsi="Times New Roman" w:cs="Times New Roman"/>
          <w:color w:val="000000"/>
          <w:sz w:val="24"/>
          <w:szCs w:val="24"/>
          <w:lang w:val="ru-RU" w:eastAsia="ru-RU"/>
        </w:rPr>
        <w:t>несплати внеску в розмірах, визначених</w:t>
      </w:r>
      <w:hyperlink r:id="rId29" w:anchor="n25" w:history="1">
        <w:r w:rsidRPr="00606339">
          <w:rPr>
            <w:rFonts w:ascii="Times New Roman" w:eastAsia="Times New Roman" w:hAnsi="Times New Roman" w:cs="Times New Roman"/>
            <w:color w:val="006600"/>
            <w:sz w:val="24"/>
            <w:szCs w:val="24"/>
            <w:u w:val="single"/>
            <w:lang w:val="ru-RU" w:eastAsia="ru-RU"/>
          </w:rPr>
          <w:t> пунктом 4</w:t>
        </w:r>
      </w:hyperlink>
      <w:r w:rsidRPr="00606339">
        <w:rPr>
          <w:rFonts w:ascii="Times New Roman" w:eastAsia="Times New Roman" w:hAnsi="Times New Roman" w:cs="Times New Roman"/>
          <w:color w:val="000000"/>
          <w:sz w:val="24"/>
          <w:szCs w:val="24"/>
          <w:lang w:val="ru-RU" w:eastAsia="ru-RU"/>
        </w:rPr>
        <w:t> цього Порядку, за підсумками кварталу;</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5" w:name="n78"/>
      <w:bookmarkEnd w:id="75"/>
      <w:r w:rsidRPr="00606339">
        <w:rPr>
          <w:rFonts w:ascii="Times New Roman" w:eastAsia="Times New Roman" w:hAnsi="Times New Roman" w:cs="Times New Roman"/>
          <w:color w:val="000000"/>
          <w:sz w:val="24"/>
          <w:szCs w:val="24"/>
          <w:lang w:val="ru-RU" w:eastAsia="ru-RU"/>
        </w:rPr>
        <w:t>несплати внеску в розмірах, визначених </w:t>
      </w:r>
      <w:hyperlink r:id="rId30" w:anchor="n25" w:history="1">
        <w:r w:rsidRPr="00606339">
          <w:rPr>
            <w:rFonts w:ascii="Times New Roman" w:eastAsia="Times New Roman" w:hAnsi="Times New Roman" w:cs="Times New Roman"/>
            <w:color w:val="006600"/>
            <w:sz w:val="24"/>
            <w:szCs w:val="24"/>
            <w:u w:val="single"/>
            <w:lang w:val="ru-RU" w:eastAsia="ru-RU"/>
          </w:rPr>
          <w:t>пунктом 4</w:t>
        </w:r>
      </w:hyperlink>
      <w:r w:rsidRPr="00606339">
        <w:rPr>
          <w:rFonts w:ascii="Times New Roman" w:eastAsia="Times New Roman" w:hAnsi="Times New Roman" w:cs="Times New Roman"/>
          <w:color w:val="000000"/>
          <w:sz w:val="24"/>
          <w:szCs w:val="24"/>
          <w:lang w:val="ru-RU" w:eastAsia="ru-RU"/>
        </w:rPr>
        <w:t> цього Порядку, за підсумками року;</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6" w:name="n79"/>
      <w:bookmarkEnd w:id="76"/>
      <w:r w:rsidRPr="00606339">
        <w:rPr>
          <w:rFonts w:ascii="Times New Roman" w:eastAsia="Times New Roman" w:hAnsi="Times New Roman" w:cs="Times New Roman"/>
          <w:color w:val="000000"/>
          <w:sz w:val="24"/>
          <w:szCs w:val="24"/>
          <w:lang w:val="ru-RU" w:eastAsia="ru-RU"/>
        </w:rPr>
        <w:t>виходу із складу сімейного фермерського господарства (право на доплату зберігається за членами/головою сімейного фермерського господарства, які залишилися у його складі);</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7" w:name="n80"/>
      <w:bookmarkEnd w:id="77"/>
      <w:r w:rsidRPr="00606339">
        <w:rPr>
          <w:rFonts w:ascii="Times New Roman" w:eastAsia="Times New Roman" w:hAnsi="Times New Roman" w:cs="Times New Roman"/>
          <w:color w:val="000000"/>
          <w:sz w:val="24"/>
          <w:szCs w:val="24"/>
          <w:lang w:val="ru-RU" w:eastAsia="ru-RU"/>
        </w:rPr>
        <w:t>переходу з четвертої групи платників єдиного податку до іншої групи платників єдиного податку, відмови від спрощеної системи оподаткування, обліку та звітності, анулювання реєстрації платником єдиного податку, державної реєстрації припинення підприємницької діяльності сімейного фермерського господарства;</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8" w:name="n81"/>
      <w:bookmarkEnd w:id="78"/>
      <w:r w:rsidRPr="00606339">
        <w:rPr>
          <w:rFonts w:ascii="Times New Roman" w:eastAsia="Times New Roman" w:hAnsi="Times New Roman" w:cs="Times New Roman"/>
          <w:color w:val="000000"/>
          <w:sz w:val="24"/>
          <w:szCs w:val="24"/>
          <w:lang w:val="ru-RU" w:eastAsia="ru-RU"/>
        </w:rPr>
        <w:t>віднесення до категорії осіб, зазначених в </w:t>
      </w:r>
      <w:hyperlink r:id="rId31" w:anchor="n14" w:history="1">
        <w:r w:rsidRPr="00606339">
          <w:rPr>
            <w:rFonts w:ascii="Times New Roman" w:eastAsia="Times New Roman" w:hAnsi="Times New Roman" w:cs="Times New Roman"/>
            <w:color w:val="006600"/>
            <w:sz w:val="24"/>
            <w:szCs w:val="24"/>
            <w:u w:val="single"/>
            <w:lang w:val="ru-RU" w:eastAsia="ru-RU"/>
          </w:rPr>
          <w:t>абзаці другому</w:t>
        </w:r>
      </w:hyperlink>
      <w:r w:rsidRPr="00606339">
        <w:rPr>
          <w:rFonts w:ascii="Times New Roman" w:eastAsia="Times New Roman" w:hAnsi="Times New Roman" w:cs="Times New Roman"/>
          <w:color w:val="000000"/>
          <w:sz w:val="24"/>
          <w:szCs w:val="24"/>
          <w:lang w:val="ru-RU" w:eastAsia="ru-RU"/>
        </w:rPr>
        <w:t> пункту 2 цього Порядку.</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9" w:name="n82"/>
      <w:bookmarkEnd w:id="79"/>
      <w:r w:rsidRPr="00606339">
        <w:rPr>
          <w:rFonts w:ascii="Times New Roman" w:eastAsia="Times New Roman" w:hAnsi="Times New Roman" w:cs="Times New Roman"/>
          <w:color w:val="000000"/>
          <w:sz w:val="24"/>
          <w:szCs w:val="24"/>
          <w:lang w:val="ru-RU" w:eastAsia="ru-RU"/>
        </w:rPr>
        <w:t>У разі втрати членами/головою сімейного фермерського господарства права на доплату ДФС вносить до реєстру страхувальників відповідні відмітки.</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80" w:name="n83"/>
      <w:bookmarkEnd w:id="80"/>
      <w:r w:rsidRPr="00606339">
        <w:rPr>
          <w:rFonts w:ascii="Times New Roman" w:eastAsia="Times New Roman" w:hAnsi="Times New Roman" w:cs="Times New Roman"/>
          <w:color w:val="000000"/>
          <w:sz w:val="24"/>
          <w:szCs w:val="24"/>
          <w:lang w:val="ru-RU" w:eastAsia="ru-RU"/>
        </w:rPr>
        <w:t>ДФС не пізніше наступного робочого дня з дня внесення до реєстру страхувальників відмітки про втрату платником внеску права на доплату надсилає Казначейству перелік платників для закриття відповідного транзитного рахунка.</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81" w:name="n84"/>
      <w:bookmarkEnd w:id="81"/>
      <w:r w:rsidRPr="00606339">
        <w:rPr>
          <w:rFonts w:ascii="Times New Roman" w:eastAsia="Times New Roman" w:hAnsi="Times New Roman" w:cs="Times New Roman"/>
          <w:color w:val="000000"/>
          <w:sz w:val="24"/>
          <w:szCs w:val="24"/>
          <w:lang w:val="ru-RU" w:eastAsia="ru-RU"/>
        </w:rPr>
        <w:t>26. Реєстрація, облік бюджетних зобов’язань в Казначействі та операції, пов’язані з використанням бюджетних коштів, здійснюються в установленому законодавством порядку.</w:t>
      </w:r>
    </w:p>
    <w:p w:rsidR="00606339" w:rsidRPr="00606339" w:rsidRDefault="00606339" w:rsidP="00606339">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82" w:name="n85"/>
      <w:bookmarkEnd w:id="82"/>
      <w:r w:rsidRPr="00606339">
        <w:rPr>
          <w:rFonts w:ascii="Times New Roman" w:eastAsia="Times New Roman" w:hAnsi="Times New Roman" w:cs="Times New Roman"/>
          <w:color w:val="000000"/>
          <w:sz w:val="24"/>
          <w:szCs w:val="24"/>
          <w:lang w:val="ru-RU" w:eastAsia="ru-RU"/>
        </w:rPr>
        <w:t>27. Складення та подання фінансової і бюджетної звітності про використання бюджетних коштів, а також контроль за їх цільовим та ефективним витрачанням здійснюються в установленому законодавством порядку.</w:t>
      </w:r>
    </w:p>
    <w:p w:rsidR="00606339" w:rsidRPr="00606339" w:rsidRDefault="00606339" w:rsidP="00606339">
      <w:pPr>
        <w:spacing w:after="0" w:line="240" w:lineRule="auto"/>
        <w:rPr>
          <w:rFonts w:ascii="Times New Roman" w:eastAsia="Times New Roman" w:hAnsi="Times New Roman" w:cs="Times New Roman"/>
          <w:sz w:val="24"/>
          <w:szCs w:val="24"/>
          <w:lang w:val="ru-RU" w:eastAsia="ru-RU"/>
        </w:rPr>
      </w:pPr>
      <w:bookmarkStart w:id="83" w:name="n103"/>
      <w:bookmarkEnd w:id="83"/>
      <w:r w:rsidRPr="00606339">
        <w:rPr>
          <w:rFonts w:ascii="Times New Roman" w:eastAsia="Times New Roman" w:hAnsi="Times New Roman" w:cs="Times New Roman"/>
          <w:sz w:val="24"/>
          <w:szCs w:val="24"/>
          <w:lang w:val="ru-RU" w:eastAsia="ru-RU"/>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606339" w:rsidRPr="00606339" w:rsidTr="00606339">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06339" w:rsidRPr="00606339" w:rsidRDefault="00606339" w:rsidP="00606339">
            <w:pPr>
              <w:spacing w:before="150" w:after="150" w:line="240" w:lineRule="auto"/>
              <w:rPr>
                <w:rFonts w:ascii="Times New Roman" w:eastAsia="Times New Roman" w:hAnsi="Times New Roman" w:cs="Times New Roman"/>
                <w:sz w:val="24"/>
                <w:szCs w:val="24"/>
                <w:lang w:val="ru-RU" w:eastAsia="ru-RU"/>
              </w:rPr>
            </w:pPr>
            <w:bookmarkStart w:id="84" w:name="n88"/>
            <w:bookmarkEnd w:id="84"/>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606339" w:rsidRPr="00606339" w:rsidRDefault="00606339" w:rsidP="00606339">
            <w:pPr>
              <w:spacing w:before="150" w:after="150" w:line="240" w:lineRule="auto"/>
              <w:jc w:val="center"/>
              <w:rPr>
                <w:rFonts w:ascii="Times New Roman" w:eastAsia="Times New Roman" w:hAnsi="Times New Roman" w:cs="Times New Roman"/>
                <w:sz w:val="24"/>
                <w:szCs w:val="24"/>
                <w:lang w:val="ru-RU" w:eastAsia="ru-RU"/>
              </w:rPr>
            </w:pPr>
            <w:r w:rsidRPr="00606339">
              <w:rPr>
                <w:rFonts w:ascii="Times New Roman" w:eastAsia="Times New Roman" w:hAnsi="Times New Roman" w:cs="Times New Roman"/>
                <w:sz w:val="24"/>
                <w:szCs w:val="24"/>
                <w:lang w:val="ru-RU" w:eastAsia="ru-RU"/>
              </w:rPr>
              <w:t>Додаток 1</w:t>
            </w:r>
            <w:r w:rsidRPr="00606339">
              <w:rPr>
                <w:rFonts w:ascii="Times New Roman" w:eastAsia="Times New Roman" w:hAnsi="Times New Roman" w:cs="Times New Roman"/>
                <w:sz w:val="24"/>
                <w:szCs w:val="24"/>
                <w:lang w:val="ru-RU" w:eastAsia="ru-RU"/>
              </w:rPr>
              <w:br/>
              <w:t>до Порядку</w:t>
            </w:r>
          </w:p>
        </w:tc>
      </w:tr>
    </w:tbl>
    <w:bookmarkStart w:id="85" w:name="n89"/>
    <w:bookmarkEnd w:id="85"/>
    <w:p w:rsidR="00606339" w:rsidRPr="00606339" w:rsidRDefault="00606339" w:rsidP="00606339">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eastAsia="ru-RU"/>
        </w:rPr>
      </w:pPr>
      <w:r w:rsidRPr="00606339">
        <w:rPr>
          <w:rFonts w:ascii="Times New Roman" w:eastAsia="Times New Roman" w:hAnsi="Times New Roman" w:cs="Times New Roman"/>
          <w:color w:val="000000"/>
          <w:sz w:val="24"/>
          <w:szCs w:val="24"/>
          <w:lang w:val="ru-RU" w:eastAsia="ru-RU"/>
        </w:rPr>
        <w:fldChar w:fldCharType="begin"/>
      </w:r>
      <w:r w:rsidRPr="00606339">
        <w:rPr>
          <w:rFonts w:ascii="Times New Roman" w:eastAsia="Times New Roman" w:hAnsi="Times New Roman" w:cs="Times New Roman"/>
          <w:color w:val="000000"/>
          <w:sz w:val="24"/>
          <w:szCs w:val="24"/>
          <w:lang w:val="ru-RU" w:eastAsia="ru-RU"/>
        </w:rPr>
        <w:instrText xml:space="preserve"> HYPERLINK "https://zakon.rada.gov.ua/laws/file/text/73/f485622n111.docx" </w:instrText>
      </w:r>
      <w:r w:rsidRPr="00606339">
        <w:rPr>
          <w:rFonts w:ascii="Times New Roman" w:eastAsia="Times New Roman" w:hAnsi="Times New Roman" w:cs="Times New Roman"/>
          <w:color w:val="000000"/>
          <w:sz w:val="24"/>
          <w:szCs w:val="24"/>
          <w:lang w:val="ru-RU" w:eastAsia="ru-RU"/>
        </w:rPr>
        <w:fldChar w:fldCharType="separate"/>
      </w:r>
      <w:r w:rsidRPr="00606339">
        <w:rPr>
          <w:rFonts w:ascii="Times New Roman" w:eastAsia="Times New Roman" w:hAnsi="Times New Roman" w:cs="Times New Roman"/>
          <w:b/>
          <w:bCs/>
          <w:color w:val="C00909"/>
          <w:sz w:val="28"/>
          <w:szCs w:val="28"/>
          <w:u w:val="single"/>
          <w:lang w:val="ru-RU" w:eastAsia="ru-RU"/>
        </w:rPr>
        <w:t>ЗАЯВА</w:t>
      </w:r>
      <w:r w:rsidRPr="00606339">
        <w:rPr>
          <w:rFonts w:ascii="Times New Roman" w:eastAsia="Times New Roman" w:hAnsi="Times New Roman" w:cs="Times New Roman"/>
          <w:color w:val="000000"/>
          <w:sz w:val="24"/>
          <w:szCs w:val="24"/>
          <w:lang w:val="ru-RU" w:eastAsia="ru-RU"/>
        </w:rPr>
        <w:fldChar w:fldCharType="end"/>
      </w:r>
      <w:r w:rsidRPr="00606339">
        <w:rPr>
          <w:rFonts w:ascii="Times New Roman" w:eastAsia="Times New Roman" w:hAnsi="Times New Roman" w:cs="Times New Roman"/>
          <w:color w:val="000000"/>
          <w:sz w:val="24"/>
          <w:szCs w:val="24"/>
          <w:lang w:val="ru-RU" w:eastAsia="ru-RU"/>
        </w:rPr>
        <w:br/>
      </w:r>
      <w:r w:rsidRPr="00606339">
        <w:rPr>
          <w:rFonts w:ascii="Times New Roman" w:eastAsia="Times New Roman" w:hAnsi="Times New Roman" w:cs="Times New Roman"/>
          <w:b/>
          <w:bCs/>
          <w:color w:val="000000"/>
          <w:sz w:val="28"/>
          <w:szCs w:val="28"/>
          <w:lang w:val="ru-RU" w:eastAsia="ru-RU"/>
        </w:rPr>
        <w:t>на одержання додаткової фінансової підтримки через механізм доплати на користь застрахованих осіб - членів/голови сімейного фермерського господарства єдиного внеску на загальнообов’язкове державне соціальне страхування</w:t>
      </w:r>
    </w:p>
    <w:tbl>
      <w:tblPr>
        <w:tblW w:w="5000" w:type="pct"/>
        <w:tblCellMar>
          <w:left w:w="0" w:type="dxa"/>
          <w:right w:w="0" w:type="dxa"/>
        </w:tblCellMar>
        <w:tblLook w:val="04A0" w:firstRow="1" w:lastRow="0" w:firstColumn="1" w:lastColumn="0" w:noHBand="0" w:noVBand="1"/>
      </w:tblPr>
      <w:tblGrid>
        <w:gridCol w:w="4349"/>
        <w:gridCol w:w="5000"/>
      </w:tblGrid>
      <w:tr w:rsidR="00606339" w:rsidRPr="00606339" w:rsidTr="00606339">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06339" w:rsidRPr="00606339" w:rsidRDefault="00606339" w:rsidP="00606339">
            <w:pPr>
              <w:spacing w:before="150" w:after="150" w:line="240" w:lineRule="auto"/>
              <w:rPr>
                <w:rFonts w:ascii="Times New Roman" w:eastAsia="Times New Roman" w:hAnsi="Times New Roman" w:cs="Times New Roman"/>
                <w:sz w:val="24"/>
                <w:szCs w:val="24"/>
                <w:lang w:val="ru-RU" w:eastAsia="ru-RU"/>
              </w:rPr>
            </w:pPr>
            <w:bookmarkStart w:id="86" w:name="n92"/>
            <w:bookmarkEnd w:id="86"/>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606339" w:rsidRPr="00606339" w:rsidRDefault="00606339" w:rsidP="00606339">
            <w:pPr>
              <w:spacing w:before="150" w:after="150" w:line="240" w:lineRule="auto"/>
              <w:jc w:val="center"/>
              <w:rPr>
                <w:rFonts w:ascii="Times New Roman" w:eastAsia="Times New Roman" w:hAnsi="Times New Roman" w:cs="Times New Roman"/>
                <w:sz w:val="24"/>
                <w:szCs w:val="24"/>
                <w:lang w:val="ru-RU" w:eastAsia="ru-RU"/>
              </w:rPr>
            </w:pPr>
            <w:r w:rsidRPr="00606339">
              <w:rPr>
                <w:rFonts w:ascii="Times New Roman" w:eastAsia="Times New Roman" w:hAnsi="Times New Roman" w:cs="Times New Roman"/>
                <w:sz w:val="24"/>
                <w:szCs w:val="24"/>
                <w:lang w:val="ru-RU" w:eastAsia="ru-RU"/>
              </w:rPr>
              <w:t>Додаток 2</w:t>
            </w:r>
            <w:r w:rsidRPr="00606339">
              <w:rPr>
                <w:rFonts w:ascii="Times New Roman" w:eastAsia="Times New Roman" w:hAnsi="Times New Roman" w:cs="Times New Roman"/>
                <w:sz w:val="24"/>
                <w:szCs w:val="24"/>
                <w:lang w:val="ru-RU" w:eastAsia="ru-RU"/>
              </w:rPr>
              <w:br/>
              <w:t>до Порядку</w:t>
            </w:r>
          </w:p>
        </w:tc>
      </w:tr>
    </w:tbl>
    <w:bookmarkStart w:id="87" w:name="n93"/>
    <w:bookmarkEnd w:id="87"/>
    <w:p w:rsidR="00606339" w:rsidRPr="00606339" w:rsidRDefault="00606339" w:rsidP="00606339">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eastAsia="ru-RU"/>
        </w:rPr>
      </w:pPr>
      <w:r w:rsidRPr="00606339">
        <w:rPr>
          <w:rFonts w:ascii="Times New Roman" w:eastAsia="Times New Roman" w:hAnsi="Times New Roman" w:cs="Times New Roman"/>
          <w:color w:val="000000"/>
          <w:sz w:val="24"/>
          <w:szCs w:val="24"/>
          <w:lang w:val="ru-RU" w:eastAsia="ru-RU"/>
        </w:rPr>
        <w:fldChar w:fldCharType="begin"/>
      </w:r>
      <w:r w:rsidRPr="00606339">
        <w:rPr>
          <w:rFonts w:ascii="Times New Roman" w:eastAsia="Times New Roman" w:hAnsi="Times New Roman" w:cs="Times New Roman"/>
          <w:color w:val="000000"/>
          <w:sz w:val="24"/>
          <w:szCs w:val="24"/>
          <w:lang w:val="ru-RU" w:eastAsia="ru-RU"/>
        </w:rPr>
        <w:instrText xml:space="preserve"> HYPERLINK "https://zakon.rada.gov.ua/laws/file/text/73/f485622n108.docx" </w:instrText>
      </w:r>
      <w:r w:rsidRPr="00606339">
        <w:rPr>
          <w:rFonts w:ascii="Times New Roman" w:eastAsia="Times New Roman" w:hAnsi="Times New Roman" w:cs="Times New Roman"/>
          <w:color w:val="000000"/>
          <w:sz w:val="24"/>
          <w:szCs w:val="24"/>
          <w:lang w:val="ru-RU" w:eastAsia="ru-RU"/>
        </w:rPr>
        <w:fldChar w:fldCharType="separate"/>
      </w:r>
      <w:r w:rsidRPr="00606339">
        <w:rPr>
          <w:rFonts w:ascii="Times New Roman" w:eastAsia="Times New Roman" w:hAnsi="Times New Roman" w:cs="Times New Roman"/>
          <w:b/>
          <w:bCs/>
          <w:color w:val="C00909"/>
          <w:sz w:val="28"/>
          <w:szCs w:val="28"/>
          <w:u w:val="single"/>
          <w:lang w:val="ru-RU" w:eastAsia="ru-RU"/>
        </w:rPr>
        <w:t>ЗАЯВА</w:t>
      </w:r>
      <w:r w:rsidRPr="00606339">
        <w:rPr>
          <w:rFonts w:ascii="Times New Roman" w:eastAsia="Times New Roman" w:hAnsi="Times New Roman" w:cs="Times New Roman"/>
          <w:color w:val="000000"/>
          <w:sz w:val="24"/>
          <w:szCs w:val="24"/>
          <w:lang w:val="ru-RU" w:eastAsia="ru-RU"/>
        </w:rPr>
        <w:fldChar w:fldCharType="end"/>
      </w:r>
      <w:r w:rsidRPr="00606339">
        <w:rPr>
          <w:rFonts w:ascii="Times New Roman" w:eastAsia="Times New Roman" w:hAnsi="Times New Roman" w:cs="Times New Roman"/>
          <w:color w:val="000000"/>
          <w:sz w:val="24"/>
          <w:szCs w:val="24"/>
          <w:lang w:val="ru-RU" w:eastAsia="ru-RU"/>
        </w:rPr>
        <w:br/>
      </w:r>
      <w:r w:rsidRPr="00606339">
        <w:rPr>
          <w:rFonts w:ascii="Times New Roman" w:eastAsia="Times New Roman" w:hAnsi="Times New Roman" w:cs="Times New Roman"/>
          <w:b/>
          <w:bCs/>
          <w:color w:val="000000"/>
          <w:sz w:val="28"/>
          <w:szCs w:val="28"/>
          <w:lang w:val="ru-RU" w:eastAsia="ru-RU"/>
        </w:rPr>
        <w:t>на одержання додаткової фінансової підтримки через механізм доплати на користь застрахованих осіб - членів/голови сімейного фермерського господарства єдиного внеску на загальнообов’язкове державне соціальне страхування</w:t>
      </w:r>
    </w:p>
    <w:tbl>
      <w:tblPr>
        <w:tblW w:w="5000" w:type="pct"/>
        <w:tblCellMar>
          <w:left w:w="0" w:type="dxa"/>
          <w:right w:w="0" w:type="dxa"/>
        </w:tblCellMar>
        <w:tblLook w:val="04A0" w:firstRow="1" w:lastRow="0" w:firstColumn="1" w:lastColumn="0" w:noHBand="0" w:noVBand="1"/>
      </w:tblPr>
      <w:tblGrid>
        <w:gridCol w:w="4349"/>
        <w:gridCol w:w="5000"/>
      </w:tblGrid>
      <w:tr w:rsidR="00606339" w:rsidRPr="00606339" w:rsidTr="00606339">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06339" w:rsidRPr="00606339" w:rsidRDefault="00606339" w:rsidP="00606339">
            <w:pPr>
              <w:spacing w:before="150" w:after="150" w:line="240" w:lineRule="auto"/>
              <w:rPr>
                <w:rFonts w:ascii="Times New Roman" w:eastAsia="Times New Roman" w:hAnsi="Times New Roman" w:cs="Times New Roman"/>
                <w:sz w:val="24"/>
                <w:szCs w:val="24"/>
                <w:lang w:val="ru-RU" w:eastAsia="ru-RU"/>
              </w:rPr>
            </w:pPr>
            <w:bookmarkStart w:id="88" w:name="n96"/>
            <w:bookmarkEnd w:id="88"/>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606339" w:rsidRPr="00606339" w:rsidRDefault="00606339" w:rsidP="00606339">
            <w:pPr>
              <w:spacing w:before="150" w:after="150" w:line="240" w:lineRule="auto"/>
              <w:jc w:val="center"/>
              <w:rPr>
                <w:rFonts w:ascii="Times New Roman" w:eastAsia="Times New Roman" w:hAnsi="Times New Roman" w:cs="Times New Roman"/>
                <w:sz w:val="24"/>
                <w:szCs w:val="24"/>
                <w:lang w:val="ru-RU" w:eastAsia="ru-RU"/>
              </w:rPr>
            </w:pPr>
            <w:r w:rsidRPr="00606339">
              <w:rPr>
                <w:rFonts w:ascii="Times New Roman" w:eastAsia="Times New Roman" w:hAnsi="Times New Roman" w:cs="Times New Roman"/>
                <w:sz w:val="24"/>
                <w:szCs w:val="24"/>
                <w:lang w:val="ru-RU" w:eastAsia="ru-RU"/>
              </w:rPr>
              <w:t>Додаток 3</w:t>
            </w:r>
            <w:r w:rsidRPr="00606339">
              <w:rPr>
                <w:rFonts w:ascii="Times New Roman" w:eastAsia="Times New Roman" w:hAnsi="Times New Roman" w:cs="Times New Roman"/>
                <w:sz w:val="24"/>
                <w:szCs w:val="24"/>
                <w:lang w:val="ru-RU" w:eastAsia="ru-RU"/>
              </w:rPr>
              <w:br/>
              <w:t>до Порядку</w:t>
            </w:r>
          </w:p>
        </w:tc>
      </w:tr>
    </w:tbl>
    <w:bookmarkStart w:id="89" w:name="n97"/>
    <w:bookmarkEnd w:id="89"/>
    <w:p w:rsidR="00606339" w:rsidRPr="00606339" w:rsidRDefault="00606339" w:rsidP="00606339">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eastAsia="ru-RU"/>
        </w:rPr>
      </w:pPr>
      <w:r w:rsidRPr="00606339">
        <w:rPr>
          <w:rFonts w:ascii="Times New Roman" w:eastAsia="Times New Roman" w:hAnsi="Times New Roman" w:cs="Times New Roman"/>
          <w:color w:val="000000"/>
          <w:sz w:val="24"/>
          <w:szCs w:val="24"/>
          <w:lang w:val="ru-RU" w:eastAsia="ru-RU"/>
        </w:rPr>
        <w:fldChar w:fldCharType="begin"/>
      </w:r>
      <w:r w:rsidRPr="00606339">
        <w:rPr>
          <w:rFonts w:ascii="Times New Roman" w:eastAsia="Times New Roman" w:hAnsi="Times New Roman" w:cs="Times New Roman"/>
          <w:color w:val="000000"/>
          <w:sz w:val="24"/>
          <w:szCs w:val="24"/>
          <w:lang w:val="ru-RU" w:eastAsia="ru-RU"/>
        </w:rPr>
        <w:instrText xml:space="preserve"> HYPERLINK "https://zakon.rada.gov.ua/laws/file/text/73/f485622n109.docx" </w:instrText>
      </w:r>
      <w:r w:rsidRPr="00606339">
        <w:rPr>
          <w:rFonts w:ascii="Times New Roman" w:eastAsia="Times New Roman" w:hAnsi="Times New Roman" w:cs="Times New Roman"/>
          <w:color w:val="000000"/>
          <w:sz w:val="24"/>
          <w:szCs w:val="24"/>
          <w:lang w:val="ru-RU" w:eastAsia="ru-RU"/>
        </w:rPr>
        <w:fldChar w:fldCharType="separate"/>
      </w:r>
      <w:r w:rsidRPr="00606339">
        <w:rPr>
          <w:rFonts w:ascii="Times New Roman" w:eastAsia="Times New Roman" w:hAnsi="Times New Roman" w:cs="Times New Roman"/>
          <w:b/>
          <w:bCs/>
          <w:color w:val="C00909"/>
          <w:sz w:val="28"/>
          <w:szCs w:val="28"/>
          <w:u w:val="single"/>
          <w:lang w:val="ru-RU" w:eastAsia="ru-RU"/>
        </w:rPr>
        <w:t>ІНФОРМАЦІЯ</w:t>
      </w:r>
      <w:r w:rsidRPr="00606339">
        <w:rPr>
          <w:rFonts w:ascii="Times New Roman" w:eastAsia="Times New Roman" w:hAnsi="Times New Roman" w:cs="Times New Roman"/>
          <w:color w:val="000000"/>
          <w:sz w:val="24"/>
          <w:szCs w:val="24"/>
          <w:lang w:val="ru-RU" w:eastAsia="ru-RU"/>
        </w:rPr>
        <w:fldChar w:fldCharType="end"/>
      </w:r>
      <w:r w:rsidRPr="00606339">
        <w:rPr>
          <w:rFonts w:ascii="Times New Roman" w:eastAsia="Times New Roman" w:hAnsi="Times New Roman" w:cs="Times New Roman"/>
          <w:color w:val="000000"/>
          <w:sz w:val="24"/>
          <w:szCs w:val="24"/>
          <w:lang w:val="ru-RU" w:eastAsia="ru-RU"/>
        </w:rPr>
        <w:br/>
      </w:r>
      <w:r w:rsidRPr="00606339">
        <w:rPr>
          <w:rFonts w:ascii="Times New Roman" w:eastAsia="Times New Roman" w:hAnsi="Times New Roman" w:cs="Times New Roman"/>
          <w:b/>
          <w:bCs/>
          <w:color w:val="000000"/>
          <w:sz w:val="28"/>
          <w:szCs w:val="28"/>
          <w:lang w:val="ru-RU" w:eastAsia="ru-RU"/>
        </w:rPr>
        <w:t>про загальну суму доплати єдиного соціального внеску на загальнообов’язкове державне соціальне страхування, наданої сімейним фермерським господарствам за підсумками звітного ___ року</w:t>
      </w:r>
    </w:p>
    <w:tbl>
      <w:tblPr>
        <w:tblW w:w="5000" w:type="pct"/>
        <w:tblCellMar>
          <w:left w:w="0" w:type="dxa"/>
          <w:right w:w="0" w:type="dxa"/>
        </w:tblCellMar>
        <w:tblLook w:val="04A0" w:firstRow="1" w:lastRow="0" w:firstColumn="1" w:lastColumn="0" w:noHBand="0" w:noVBand="1"/>
      </w:tblPr>
      <w:tblGrid>
        <w:gridCol w:w="4349"/>
        <w:gridCol w:w="5000"/>
      </w:tblGrid>
      <w:tr w:rsidR="00606339" w:rsidRPr="00606339" w:rsidTr="00606339">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06339" w:rsidRPr="00606339" w:rsidRDefault="00606339" w:rsidP="00606339">
            <w:pPr>
              <w:spacing w:before="150" w:after="150" w:line="240" w:lineRule="auto"/>
              <w:rPr>
                <w:rFonts w:ascii="Times New Roman" w:eastAsia="Times New Roman" w:hAnsi="Times New Roman" w:cs="Times New Roman"/>
                <w:sz w:val="24"/>
                <w:szCs w:val="24"/>
                <w:lang w:val="ru-RU" w:eastAsia="ru-RU"/>
              </w:rPr>
            </w:pPr>
            <w:bookmarkStart w:id="90" w:name="n100"/>
            <w:bookmarkEnd w:id="90"/>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606339" w:rsidRPr="00606339" w:rsidRDefault="00606339" w:rsidP="00606339">
            <w:pPr>
              <w:spacing w:before="150" w:after="150" w:line="240" w:lineRule="auto"/>
              <w:jc w:val="center"/>
              <w:rPr>
                <w:rFonts w:ascii="Times New Roman" w:eastAsia="Times New Roman" w:hAnsi="Times New Roman" w:cs="Times New Roman"/>
                <w:sz w:val="24"/>
                <w:szCs w:val="24"/>
                <w:lang w:val="ru-RU" w:eastAsia="ru-RU"/>
              </w:rPr>
            </w:pPr>
            <w:r w:rsidRPr="00606339">
              <w:rPr>
                <w:rFonts w:ascii="Times New Roman" w:eastAsia="Times New Roman" w:hAnsi="Times New Roman" w:cs="Times New Roman"/>
                <w:sz w:val="24"/>
                <w:szCs w:val="24"/>
                <w:lang w:val="ru-RU" w:eastAsia="ru-RU"/>
              </w:rPr>
              <w:t>Додаток 4</w:t>
            </w:r>
            <w:r w:rsidRPr="00606339">
              <w:rPr>
                <w:rFonts w:ascii="Times New Roman" w:eastAsia="Times New Roman" w:hAnsi="Times New Roman" w:cs="Times New Roman"/>
                <w:sz w:val="24"/>
                <w:szCs w:val="24"/>
                <w:lang w:val="ru-RU" w:eastAsia="ru-RU"/>
              </w:rPr>
              <w:br/>
              <w:t>до Порядку</w:t>
            </w:r>
          </w:p>
        </w:tc>
      </w:tr>
    </w:tbl>
    <w:bookmarkStart w:id="91" w:name="n101"/>
    <w:bookmarkEnd w:id="91"/>
    <w:p w:rsidR="00606339" w:rsidRPr="00606339" w:rsidRDefault="00606339" w:rsidP="00606339">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eastAsia="ru-RU"/>
        </w:rPr>
      </w:pPr>
      <w:r w:rsidRPr="00606339">
        <w:rPr>
          <w:rFonts w:ascii="Times New Roman" w:eastAsia="Times New Roman" w:hAnsi="Times New Roman" w:cs="Times New Roman"/>
          <w:color w:val="000000"/>
          <w:sz w:val="24"/>
          <w:szCs w:val="24"/>
          <w:lang w:val="ru-RU" w:eastAsia="ru-RU"/>
        </w:rPr>
        <w:fldChar w:fldCharType="begin"/>
      </w:r>
      <w:r w:rsidRPr="00606339">
        <w:rPr>
          <w:rFonts w:ascii="Times New Roman" w:eastAsia="Times New Roman" w:hAnsi="Times New Roman" w:cs="Times New Roman"/>
          <w:color w:val="000000"/>
          <w:sz w:val="24"/>
          <w:szCs w:val="24"/>
          <w:lang w:val="ru-RU" w:eastAsia="ru-RU"/>
        </w:rPr>
        <w:instrText xml:space="preserve"> HYPERLINK "https://zakon.rada.gov.ua/laws/file/text/73/f485622n110.doc" </w:instrText>
      </w:r>
      <w:r w:rsidRPr="00606339">
        <w:rPr>
          <w:rFonts w:ascii="Times New Roman" w:eastAsia="Times New Roman" w:hAnsi="Times New Roman" w:cs="Times New Roman"/>
          <w:color w:val="000000"/>
          <w:sz w:val="24"/>
          <w:szCs w:val="24"/>
          <w:lang w:val="ru-RU" w:eastAsia="ru-RU"/>
        </w:rPr>
        <w:fldChar w:fldCharType="separate"/>
      </w:r>
      <w:r w:rsidRPr="00606339">
        <w:rPr>
          <w:rFonts w:ascii="Times New Roman" w:eastAsia="Times New Roman" w:hAnsi="Times New Roman" w:cs="Times New Roman"/>
          <w:b/>
          <w:bCs/>
          <w:color w:val="C00909"/>
          <w:sz w:val="28"/>
          <w:szCs w:val="28"/>
          <w:u w:val="single"/>
          <w:lang w:val="ru-RU" w:eastAsia="ru-RU"/>
        </w:rPr>
        <w:t>РЕЄСТР</w:t>
      </w:r>
      <w:r w:rsidRPr="00606339">
        <w:rPr>
          <w:rFonts w:ascii="Times New Roman" w:eastAsia="Times New Roman" w:hAnsi="Times New Roman" w:cs="Times New Roman"/>
          <w:color w:val="000000"/>
          <w:sz w:val="24"/>
          <w:szCs w:val="24"/>
          <w:lang w:val="ru-RU" w:eastAsia="ru-RU"/>
        </w:rPr>
        <w:fldChar w:fldCharType="end"/>
      </w:r>
      <w:r w:rsidRPr="00606339">
        <w:rPr>
          <w:rFonts w:ascii="Times New Roman" w:eastAsia="Times New Roman" w:hAnsi="Times New Roman" w:cs="Times New Roman"/>
          <w:color w:val="000000"/>
          <w:sz w:val="24"/>
          <w:szCs w:val="24"/>
          <w:lang w:val="ru-RU" w:eastAsia="ru-RU"/>
        </w:rPr>
        <w:br/>
      </w:r>
      <w:r w:rsidRPr="00606339">
        <w:rPr>
          <w:rFonts w:ascii="Times New Roman" w:eastAsia="Times New Roman" w:hAnsi="Times New Roman" w:cs="Times New Roman"/>
          <w:b/>
          <w:bCs/>
          <w:color w:val="000000"/>
          <w:sz w:val="28"/>
          <w:szCs w:val="28"/>
          <w:lang w:val="ru-RU" w:eastAsia="ru-RU"/>
        </w:rPr>
        <w:t>платників єдиного внеску на загальнообов’язкове державне соціальне страхування, які мають право на отримання доплати внеску</w:t>
      </w:r>
    </w:p>
    <w:p w:rsidR="001527E3" w:rsidRDefault="001527E3"/>
    <w:sectPr w:rsidR="00152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2B"/>
    <w:rsid w:val="000D6C2B"/>
    <w:rsid w:val="001527E3"/>
    <w:rsid w:val="00606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80510-6523-47CB-9BCA-A3D5BAAA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6063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
    <w:name w:val="rvps17"/>
    <w:basedOn w:val="a"/>
    <w:rsid w:val="006063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606339"/>
  </w:style>
  <w:style w:type="character" w:customStyle="1" w:styleId="rvts64">
    <w:name w:val="rvts64"/>
    <w:basedOn w:val="a0"/>
    <w:rsid w:val="00606339"/>
  </w:style>
  <w:style w:type="character" w:customStyle="1" w:styleId="rvts9">
    <w:name w:val="rvts9"/>
    <w:basedOn w:val="a0"/>
    <w:rsid w:val="00606339"/>
  </w:style>
  <w:style w:type="paragraph" w:customStyle="1" w:styleId="rvps6">
    <w:name w:val="rvps6"/>
    <w:basedOn w:val="a"/>
    <w:rsid w:val="006063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6063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basedOn w:val="a0"/>
    <w:uiPriority w:val="99"/>
    <w:semiHidden/>
    <w:unhideWhenUsed/>
    <w:rsid w:val="00606339"/>
    <w:rPr>
      <w:color w:val="0000FF"/>
      <w:u w:val="single"/>
    </w:rPr>
  </w:style>
  <w:style w:type="character" w:customStyle="1" w:styleId="rvts52">
    <w:name w:val="rvts52"/>
    <w:basedOn w:val="a0"/>
    <w:rsid w:val="00606339"/>
  </w:style>
  <w:style w:type="paragraph" w:customStyle="1" w:styleId="rvps4">
    <w:name w:val="rvps4"/>
    <w:basedOn w:val="a"/>
    <w:rsid w:val="006063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606339"/>
  </w:style>
  <w:style w:type="paragraph" w:customStyle="1" w:styleId="rvps15">
    <w:name w:val="rvps15"/>
    <w:basedOn w:val="a"/>
    <w:rsid w:val="006063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6063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6063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606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50700">
      <w:bodyDiv w:val="1"/>
      <w:marLeft w:val="0"/>
      <w:marRight w:val="0"/>
      <w:marTop w:val="0"/>
      <w:marBottom w:val="0"/>
      <w:divBdr>
        <w:top w:val="none" w:sz="0" w:space="0" w:color="auto"/>
        <w:left w:val="none" w:sz="0" w:space="0" w:color="auto"/>
        <w:bottom w:val="none" w:sz="0" w:space="0" w:color="auto"/>
        <w:right w:val="none" w:sz="0" w:space="0" w:color="auto"/>
      </w:divBdr>
      <w:divsChild>
        <w:div w:id="734469955">
          <w:marLeft w:val="0"/>
          <w:marRight w:val="0"/>
          <w:marTop w:val="0"/>
          <w:marBottom w:val="150"/>
          <w:divBdr>
            <w:top w:val="none" w:sz="0" w:space="0" w:color="auto"/>
            <w:left w:val="none" w:sz="0" w:space="0" w:color="auto"/>
            <w:bottom w:val="none" w:sz="0" w:space="0" w:color="auto"/>
            <w:right w:val="none" w:sz="0" w:space="0" w:color="auto"/>
          </w:divBdr>
        </w:div>
        <w:div w:id="136579949">
          <w:marLeft w:val="0"/>
          <w:marRight w:val="0"/>
          <w:marTop w:val="0"/>
          <w:marBottom w:val="150"/>
          <w:divBdr>
            <w:top w:val="none" w:sz="0" w:space="0" w:color="auto"/>
            <w:left w:val="none" w:sz="0" w:space="0" w:color="auto"/>
            <w:bottom w:val="none" w:sz="0" w:space="0" w:color="auto"/>
            <w:right w:val="none" w:sz="0" w:space="0" w:color="auto"/>
          </w:divBdr>
        </w:div>
        <w:div w:id="172107104">
          <w:marLeft w:val="0"/>
          <w:marRight w:val="0"/>
          <w:marTop w:val="0"/>
          <w:marBottom w:val="150"/>
          <w:divBdr>
            <w:top w:val="none" w:sz="0" w:space="0" w:color="auto"/>
            <w:left w:val="none" w:sz="0" w:space="0" w:color="auto"/>
            <w:bottom w:val="none" w:sz="0" w:space="0" w:color="auto"/>
            <w:right w:val="none" w:sz="0" w:space="0" w:color="auto"/>
          </w:divBdr>
        </w:div>
        <w:div w:id="2024672808">
          <w:marLeft w:val="0"/>
          <w:marRight w:val="0"/>
          <w:marTop w:val="0"/>
          <w:marBottom w:val="150"/>
          <w:divBdr>
            <w:top w:val="none" w:sz="0" w:space="0" w:color="auto"/>
            <w:left w:val="none" w:sz="0" w:space="0" w:color="auto"/>
            <w:bottom w:val="none" w:sz="0" w:space="0" w:color="auto"/>
            <w:right w:val="none" w:sz="0" w:space="0" w:color="auto"/>
          </w:divBdr>
        </w:div>
        <w:div w:id="75977876">
          <w:marLeft w:val="0"/>
          <w:marRight w:val="0"/>
          <w:marTop w:val="0"/>
          <w:marBottom w:val="150"/>
          <w:divBdr>
            <w:top w:val="none" w:sz="0" w:space="0" w:color="auto"/>
            <w:left w:val="none" w:sz="0" w:space="0" w:color="auto"/>
            <w:bottom w:val="none" w:sz="0" w:space="0" w:color="auto"/>
            <w:right w:val="none" w:sz="0" w:space="0" w:color="auto"/>
          </w:divBdr>
        </w:div>
        <w:div w:id="1919560943">
          <w:marLeft w:val="0"/>
          <w:marRight w:val="0"/>
          <w:marTop w:val="0"/>
          <w:marBottom w:val="150"/>
          <w:divBdr>
            <w:top w:val="none" w:sz="0" w:space="0" w:color="auto"/>
            <w:left w:val="none" w:sz="0" w:space="0" w:color="auto"/>
            <w:bottom w:val="none" w:sz="0" w:space="0" w:color="auto"/>
            <w:right w:val="none" w:sz="0" w:space="0" w:color="auto"/>
          </w:divBdr>
        </w:div>
        <w:div w:id="8735378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73-15" TargetMode="External"/><Relationship Id="rId13" Type="http://schemas.openxmlformats.org/officeDocument/2006/relationships/hyperlink" Target="https://zakon.rada.gov.ua/laws/show/565-2019-%D0%BF" TargetMode="External"/><Relationship Id="rId18" Type="http://schemas.openxmlformats.org/officeDocument/2006/relationships/hyperlink" Target="https://zakon.rada.gov.ua/laws/show/2755-17" TargetMode="External"/><Relationship Id="rId26" Type="http://schemas.openxmlformats.org/officeDocument/2006/relationships/hyperlink" Target="https://zakon.rada.gov.ua/laws/show/565-2019-%D0%BF" TargetMode="External"/><Relationship Id="rId3" Type="http://schemas.openxmlformats.org/officeDocument/2006/relationships/webSettings" Target="webSettings.xml"/><Relationship Id="rId21" Type="http://schemas.openxmlformats.org/officeDocument/2006/relationships/hyperlink" Target="https://zakon.rada.gov.ua/laws/show/565-2019-%D0%BF" TargetMode="External"/><Relationship Id="rId7" Type="http://schemas.openxmlformats.org/officeDocument/2006/relationships/hyperlink" Target="https://zakon.rada.gov.ua/laws/show/973-15" TargetMode="External"/><Relationship Id="rId12" Type="http://schemas.openxmlformats.org/officeDocument/2006/relationships/hyperlink" Target="https://zakon.rada.gov.ua/laws/show/565-2019-%D0%BF" TargetMode="External"/><Relationship Id="rId17" Type="http://schemas.openxmlformats.org/officeDocument/2006/relationships/hyperlink" Target="https://zakon.rada.gov.ua/laws/show/565-2019-%D0%BF" TargetMode="External"/><Relationship Id="rId25" Type="http://schemas.openxmlformats.org/officeDocument/2006/relationships/hyperlink" Target="https://zakon.rada.gov.ua/laws/show/2464-1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zakon.rada.gov.ua/laws/show/565-2019-%D0%BF" TargetMode="External"/><Relationship Id="rId20" Type="http://schemas.openxmlformats.org/officeDocument/2006/relationships/hyperlink" Target="https://zakon.rada.gov.ua/laws/show/565-2019-%D0%BF" TargetMode="External"/><Relationship Id="rId29" Type="http://schemas.openxmlformats.org/officeDocument/2006/relationships/hyperlink" Target="https://zakon.rada.gov.ua/laws/show/565-2019-%D0%BF" TargetMode="External"/><Relationship Id="rId1" Type="http://schemas.openxmlformats.org/officeDocument/2006/relationships/styles" Target="styles.xml"/><Relationship Id="rId6" Type="http://schemas.openxmlformats.org/officeDocument/2006/relationships/hyperlink" Target="https://zakon.rada.gov.ua/laws/show/565-2019-%D0%BF" TargetMode="External"/><Relationship Id="rId11" Type="http://schemas.openxmlformats.org/officeDocument/2006/relationships/hyperlink" Target="https://zakon.rada.gov.ua/laws/show/565-2019-%D0%BF" TargetMode="External"/><Relationship Id="rId24" Type="http://schemas.openxmlformats.org/officeDocument/2006/relationships/hyperlink" Target="https://zakon.rada.gov.ua/laws/show/2155-19" TargetMode="External"/><Relationship Id="rId32" Type="http://schemas.openxmlformats.org/officeDocument/2006/relationships/fontTable" Target="fontTable.xml"/><Relationship Id="rId5" Type="http://schemas.openxmlformats.org/officeDocument/2006/relationships/hyperlink" Target="https://zakon.rada.gov.ua/laws/show/1877-15" TargetMode="External"/><Relationship Id="rId15" Type="http://schemas.openxmlformats.org/officeDocument/2006/relationships/hyperlink" Target="https://zakon.rada.gov.ua/laws/show/565-2019-%D0%BF" TargetMode="External"/><Relationship Id="rId23" Type="http://schemas.openxmlformats.org/officeDocument/2006/relationships/hyperlink" Target="https://zakon.rada.gov.ua/laws/show/851-15" TargetMode="External"/><Relationship Id="rId28" Type="http://schemas.openxmlformats.org/officeDocument/2006/relationships/hyperlink" Target="https://zakon.rada.gov.ua/laws/show/2464-17" TargetMode="External"/><Relationship Id="rId10" Type="http://schemas.openxmlformats.org/officeDocument/2006/relationships/hyperlink" Target="https://zakon.rada.gov.ua/laws/show/2464-17" TargetMode="External"/><Relationship Id="rId19" Type="http://schemas.openxmlformats.org/officeDocument/2006/relationships/hyperlink" Target="https://zakon.rada.gov.ua/laws/show/2464-17" TargetMode="External"/><Relationship Id="rId31" Type="http://schemas.openxmlformats.org/officeDocument/2006/relationships/hyperlink" Target="https://zakon.rada.gov.ua/laws/show/565-2019-%D0%BF" TargetMode="External"/><Relationship Id="rId4" Type="http://schemas.openxmlformats.org/officeDocument/2006/relationships/hyperlink" Target="https://zakon.rada.gov.ua/laws/show/1877-15" TargetMode="External"/><Relationship Id="rId9" Type="http://schemas.openxmlformats.org/officeDocument/2006/relationships/hyperlink" Target="https://zakon.rada.gov.ua/laws/show/2755-17" TargetMode="External"/><Relationship Id="rId14" Type="http://schemas.openxmlformats.org/officeDocument/2006/relationships/hyperlink" Target="https://zakon.rada.gov.ua/laws/show/565-2019-%D0%BF" TargetMode="External"/><Relationship Id="rId22" Type="http://schemas.openxmlformats.org/officeDocument/2006/relationships/hyperlink" Target="https://zakon.rada.gov.ua/laws/show/851-15" TargetMode="External"/><Relationship Id="rId27" Type="http://schemas.openxmlformats.org/officeDocument/2006/relationships/hyperlink" Target="https://zakon.rada.gov.ua/laws/show/565-2019-%D0%BF" TargetMode="External"/><Relationship Id="rId30" Type="http://schemas.openxmlformats.org/officeDocument/2006/relationships/hyperlink" Target="https://zakon.rada.gov.ua/laws/show/565-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2483</Words>
  <Characters>14156</Characters>
  <Application>Microsoft Office Word</Application>
  <DocSecurity>0</DocSecurity>
  <Lines>117</Lines>
  <Paragraphs>33</Paragraphs>
  <ScaleCrop>false</ScaleCrop>
  <Company>SPecialiST RePack</Company>
  <LinksUpToDate>false</LinksUpToDate>
  <CharactersWithSpaces>16606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dc:creator>
  <cp:keywords/>
  <dc:description/>
  <cp:lastModifiedBy>13</cp:lastModifiedBy>
  <cp:revision>2</cp:revision>
  <dcterms:created xsi:type="dcterms:W3CDTF">2020-02-19T12:01:00Z</dcterms:created>
  <dcterms:modified xsi:type="dcterms:W3CDTF">2020-02-19T12:01:00Z</dcterms:modified>
</cp:coreProperties>
</file>