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32A1" w14:textId="6E0943EB" w:rsidR="0069204D" w:rsidRDefault="0069204D" w:rsidP="00F91C24">
      <w:pPr>
        <w:spacing w:after="0"/>
        <w:ind w:firstLine="709"/>
        <w:jc w:val="both"/>
        <w:rPr>
          <w:i/>
          <w:iCs/>
          <w:szCs w:val="28"/>
        </w:rPr>
      </w:pPr>
      <w:r w:rsidRPr="0069204D">
        <w:rPr>
          <w:i/>
          <w:iCs/>
          <w:szCs w:val="28"/>
        </w:rPr>
        <w:t>Витяг з Порядку використання коштів, передбачених в обласному бюджеті на виконання заходів Програми розвитку агропромислового комплексу Житомирської області на 2</w:t>
      </w:r>
      <w:r w:rsidR="00683508">
        <w:rPr>
          <w:i/>
          <w:iCs/>
          <w:szCs w:val="28"/>
        </w:rPr>
        <w:t>0</w:t>
      </w:r>
      <w:r w:rsidRPr="0069204D">
        <w:rPr>
          <w:i/>
          <w:iCs/>
          <w:szCs w:val="28"/>
        </w:rPr>
        <w:t xml:space="preserve">21-2027 роки </w:t>
      </w:r>
    </w:p>
    <w:p w14:paraId="747F8521" w14:textId="5B233F71" w:rsidR="005A2B40" w:rsidRDefault="005A2B40" w:rsidP="00F91C24">
      <w:pPr>
        <w:spacing w:after="0"/>
        <w:ind w:firstLine="709"/>
        <w:jc w:val="both"/>
        <w:rPr>
          <w:i/>
          <w:iCs/>
          <w:szCs w:val="28"/>
        </w:rPr>
      </w:pPr>
    </w:p>
    <w:p w14:paraId="06A92089" w14:textId="77777777" w:rsidR="005A2B40" w:rsidRDefault="005A2B40" w:rsidP="005A2B40">
      <w:pPr>
        <w:spacing w:after="0"/>
        <w:ind w:firstLine="709"/>
        <w:jc w:val="both"/>
        <w:rPr>
          <w:szCs w:val="28"/>
        </w:rPr>
      </w:pPr>
      <w:r w:rsidRPr="006C1F07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                        </w:t>
      </w:r>
      <w:r w:rsidRPr="006C1F07">
        <w:rPr>
          <w:szCs w:val="28"/>
        </w:rPr>
        <w:t xml:space="preserve"> Додаток </w:t>
      </w:r>
    </w:p>
    <w:p w14:paraId="2151CB4A" w14:textId="77777777" w:rsidR="005A2B40" w:rsidRDefault="005A2B40" w:rsidP="005A2B40">
      <w:pPr>
        <w:spacing w:after="0"/>
        <w:ind w:firstLine="709"/>
        <w:jc w:val="right"/>
        <w:rPr>
          <w:szCs w:val="28"/>
        </w:rPr>
      </w:pPr>
      <w:r>
        <w:rPr>
          <w:szCs w:val="28"/>
        </w:rPr>
        <w:t>до рішення обласної ради</w:t>
      </w:r>
    </w:p>
    <w:p w14:paraId="59F08D1B" w14:textId="77777777" w:rsidR="005A2B40" w:rsidRDefault="005A2B40" w:rsidP="005A2B40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від 27.05.2021  № 74</w:t>
      </w:r>
    </w:p>
    <w:p w14:paraId="7C6219A0" w14:textId="77777777" w:rsidR="005A2B40" w:rsidRDefault="005A2B40" w:rsidP="005A2B40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14:paraId="5A7E00A4" w14:textId="77777777" w:rsidR="005A2B40" w:rsidRDefault="005A2B40" w:rsidP="005A2B40">
      <w:pPr>
        <w:spacing w:after="0"/>
        <w:jc w:val="center"/>
        <w:rPr>
          <w:szCs w:val="28"/>
        </w:rPr>
      </w:pPr>
    </w:p>
    <w:p w14:paraId="2EEB749D" w14:textId="77777777" w:rsidR="005A2B40" w:rsidRDefault="005A2B40" w:rsidP="005A2B40">
      <w:pPr>
        <w:spacing w:after="0"/>
        <w:jc w:val="center"/>
        <w:rPr>
          <w:szCs w:val="28"/>
        </w:rPr>
      </w:pPr>
      <w:r>
        <w:rPr>
          <w:szCs w:val="28"/>
        </w:rPr>
        <w:t>ПОРЯДОК</w:t>
      </w:r>
    </w:p>
    <w:p w14:paraId="19E56721" w14:textId="77777777" w:rsidR="005A2B40" w:rsidRDefault="005A2B40" w:rsidP="005A2B40">
      <w:pPr>
        <w:spacing w:after="0"/>
        <w:jc w:val="center"/>
        <w:rPr>
          <w:szCs w:val="28"/>
        </w:rPr>
      </w:pPr>
      <w:r>
        <w:rPr>
          <w:szCs w:val="28"/>
        </w:rPr>
        <w:t xml:space="preserve">використання коштів, передбачених в обласному бюджеті </w:t>
      </w:r>
    </w:p>
    <w:p w14:paraId="10B22A64" w14:textId="77777777" w:rsidR="005A2B40" w:rsidRDefault="005A2B40" w:rsidP="005A2B40">
      <w:pPr>
        <w:spacing w:after="0"/>
        <w:jc w:val="center"/>
        <w:rPr>
          <w:szCs w:val="28"/>
        </w:rPr>
      </w:pPr>
      <w:r>
        <w:rPr>
          <w:szCs w:val="28"/>
        </w:rPr>
        <w:t xml:space="preserve">на виконання заходів Програми розвитку агропромислового комплексу Житомирської області на 2021-2027 роки </w:t>
      </w:r>
    </w:p>
    <w:p w14:paraId="1E110A28" w14:textId="77777777" w:rsidR="005A2B40" w:rsidRDefault="005A2B40" w:rsidP="005A2B40">
      <w:pPr>
        <w:spacing w:after="0"/>
        <w:rPr>
          <w:szCs w:val="28"/>
        </w:rPr>
      </w:pPr>
    </w:p>
    <w:p w14:paraId="0EBF737B" w14:textId="77777777" w:rsidR="005A2B40" w:rsidRDefault="005A2B40" w:rsidP="005A2B40">
      <w:pPr>
        <w:spacing w:after="0"/>
        <w:jc w:val="center"/>
        <w:rPr>
          <w:b/>
          <w:bCs/>
          <w:szCs w:val="28"/>
        </w:rPr>
      </w:pPr>
      <w:r w:rsidRPr="00C510C1">
        <w:rPr>
          <w:b/>
          <w:bCs/>
          <w:szCs w:val="28"/>
        </w:rPr>
        <w:t>І. Загальні положення</w:t>
      </w:r>
    </w:p>
    <w:p w14:paraId="61BDEC14" w14:textId="77777777" w:rsidR="005A2B40" w:rsidRPr="00C510C1" w:rsidRDefault="005A2B40" w:rsidP="005A2B40">
      <w:pPr>
        <w:spacing w:after="0"/>
        <w:jc w:val="center"/>
        <w:rPr>
          <w:b/>
          <w:bCs/>
          <w:szCs w:val="28"/>
        </w:rPr>
      </w:pPr>
    </w:p>
    <w:p w14:paraId="4E16B686" w14:textId="77777777" w:rsidR="005A2B40" w:rsidRPr="004B7BF1" w:rsidRDefault="005A2B40" w:rsidP="005A2B40">
      <w:pPr>
        <w:pStyle w:val="a3"/>
        <w:numPr>
          <w:ilvl w:val="1"/>
          <w:numId w:val="9"/>
        </w:numPr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color w:val="FF0000"/>
          <w:szCs w:val="28"/>
        </w:rPr>
      </w:pPr>
      <w:r>
        <w:rPr>
          <w:szCs w:val="28"/>
        </w:rPr>
        <w:t xml:space="preserve">Цей </w:t>
      </w:r>
      <w:r w:rsidRPr="0005165E">
        <w:rPr>
          <w:szCs w:val="28"/>
        </w:rPr>
        <w:t xml:space="preserve">Порядок </w:t>
      </w:r>
      <w:r>
        <w:rPr>
          <w:szCs w:val="28"/>
        </w:rPr>
        <w:t xml:space="preserve">визначає механізм </w:t>
      </w:r>
      <w:r w:rsidRPr="0005165E">
        <w:rPr>
          <w:szCs w:val="28"/>
        </w:rPr>
        <w:t xml:space="preserve">використання коштів, передбачених </w:t>
      </w:r>
      <w:r>
        <w:rPr>
          <w:szCs w:val="28"/>
        </w:rPr>
        <w:t>в</w:t>
      </w:r>
      <w:r w:rsidRPr="0005165E">
        <w:rPr>
          <w:szCs w:val="28"/>
        </w:rPr>
        <w:t xml:space="preserve"> обласному бюджеті на виконання заходів Програми розвитку агропромислового комплексу Житомирської області на 2021-2027 роки </w:t>
      </w:r>
      <w:r w:rsidRPr="0033312E">
        <w:rPr>
          <w:szCs w:val="28"/>
          <w:lang w:val="ru-RU"/>
        </w:rPr>
        <w:t xml:space="preserve">                     </w:t>
      </w:r>
      <w:r w:rsidRPr="0005165E">
        <w:rPr>
          <w:szCs w:val="28"/>
        </w:rPr>
        <w:t>(далі Порядок)</w:t>
      </w:r>
      <w:r>
        <w:rPr>
          <w:szCs w:val="28"/>
        </w:rPr>
        <w:t>.</w:t>
      </w:r>
    </w:p>
    <w:p w14:paraId="586504CD" w14:textId="77777777" w:rsidR="005A2B40" w:rsidRPr="0005165E" w:rsidRDefault="005A2B40" w:rsidP="005A2B40">
      <w:pPr>
        <w:pStyle w:val="a3"/>
        <w:numPr>
          <w:ilvl w:val="1"/>
          <w:numId w:val="9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 xml:space="preserve"> </w:t>
      </w:r>
      <w:r w:rsidRPr="0005165E">
        <w:rPr>
          <w:szCs w:val="28"/>
        </w:rPr>
        <w:t xml:space="preserve">Головним розпорядником коштів </w:t>
      </w:r>
      <w:r>
        <w:t>обласного бюджету є</w:t>
      </w:r>
      <w:r w:rsidRPr="0011513A">
        <w:t xml:space="preserve"> </w:t>
      </w:r>
      <w:r>
        <w:t xml:space="preserve">структурний підрозділ обласної державної </w:t>
      </w:r>
      <w:r w:rsidRPr="0005165E">
        <w:rPr>
          <w:szCs w:val="28"/>
        </w:rPr>
        <w:t xml:space="preserve">адміністрації, що забезпечує виконання функцій з питань агропромислового </w:t>
      </w:r>
      <w:r w:rsidRPr="004A10E2">
        <w:rPr>
          <w:szCs w:val="28"/>
        </w:rPr>
        <w:t>розвитку.</w:t>
      </w:r>
      <w:r w:rsidRPr="00972CEB">
        <w:rPr>
          <w:szCs w:val="28"/>
        </w:rPr>
        <w:t xml:space="preserve">  </w:t>
      </w:r>
    </w:p>
    <w:p w14:paraId="3676094F" w14:textId="77777777" w:rsidR="005A2B40" w:rsidRPr="00E27F6B" w:rsidRDefault="005A2B40" w:rsidP="005A2B40">
      <w:pPr>
        <w:pStyle w:val="a3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contextualSpacing w:val="0"/>
        <w:jc w:val="both"/>
        <w:rPr>
          <w:szCs w:val="28"/>
        </w:rPr>
      </w:pPr>
      <w:r>
        <w:rPr>
          <w:szCs w:val="28"/>
        </w:rPr>
        <w:t xml:space="preserve"> </w:t>
      </w:r>
      <w:r w:rsidRPr="0005165E">
        <w:rPr>
          <w:szCs w:val="28"/>
        </w:rPr>
        <w:t>Отримувачами коштів обласного бюджету на підтримку галузі рослинництва, тваринництва, інфраструктури аграрного ринку є суб’єкти господарювання – юридичні особи незалежно від організаційно-правової форми</w:t>
      </w:r>
      <w:r>
        <w:rPr>
          <w:szCs w:val="28"/>
        </w:rPr>
        <w:t xml:space="preserve"> господарювання</w:t>
      </w:r>
      <w:r w:rsidRPr="0005165E">
        <w:rPr>
          <w:szCs w:val="28"/>
        </w:rPr>
        <w:t xml:space="preserve"> та форми власності, фізичні особи-підприємці, що провадять діяльність у галузі сільського господарства, </w:t>
      </w:r>
      <w:r>
        <w:rPr>
          <w:szCs w:val="28"/>
        </w:rPr>
        <w:t>у</w:t>
      </w:r>
      <w:r w:rsidRPr="0005165E">
        <w:rPr>
          <w:szCs w:val="28"/>
        </w:rPr>
        <w:t xml:space="preserve"> тому числі сімейні фермерські господарства (без статусу юридичної особи)</w:t>
      </w:r>
      <w:r w:rsidRPr="00222ABE">
        <w:rPr>
          <w:szCs w:val="28"/>
        </w:rPr>
        <w:t xml:space="preserve"> </w:t>
      </w:r>
      <w:r w:rsidRPr="00E27F6B">
        <w:rPr>
          <w:szCs w:val="28"/>
        </w:rPr>
        <w:t>та фізичні особи - господарства населення.</w:t>
      </w:r>
    </w:p>
    <w:p w14:paraId="694FF78F" w14:textId="77777777" w:rsidR="005A2B40" w:rsidRDefault="005A2B40" w:rsidP="005A2B40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Право на отримання коштів, передбачених в обласному бюджеті на виконання заходів Програми розвитку агропромислового комплексу Житомирської області на 2021-2027 </w:t>
      </w:r>
      <w:r w:rsidRPr="00251D43">
        <w:rPr>
          <w:szCs w:val="28"/>
        </w:rPr>
        <w:t>роки</w:t>
      </w:r>
      <w:r>
        <w:rPr>
          <w:szCs w:val="28"/>
        </w:rPr>
        <w:t xml:space="preserve"> </w:t>
      </w:r>
      <w:r w:rsidRPr="00612653">
        <w:rPr>
          <w:szCs w:val="28"/>
        </w:rPr>
        <w:t>має</w:t>
      </w:r>
    </w:p>
    <w:p w14:paraId="3BD91D50" w14:textId="77777777" w:rsidR="005A2B40" w:rsidRPr="00BE055C" w:rsidRDefault="005A2B40" w:rsidP="005A2B40">
      <w:pPr>
        <w:spacing w:after="0"/>
        <w:ind w:firstLine="567"/>
        <w:jc w:val="both"/>
        <w:rPr>
          <w:sz w:val="8"/>
          <w:szCs w:val="8"/>
        </w:rPr>
      </w:pPr>
    </w:p>
    <w:p w14:paraId="13466347" w14:textId="77777777" w:rsidR="005A2B40" w:rsidRDefault="005A2B40" w:rsidP="005A2B40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суб’єкт господарювання:</w:t>
      </w:r>
    </w:p>
    <w:p w14:paraId="0E5B4CC6" w14:textId="77777777" w:rsidR="005A2B40" w:rsidRDefault="005A2B40" w:rsidP="005A2B40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який зареєстрований та здійснює господарську діяльність на території Житомирської області; </w:t>
      </w:r>
    </w:p>
    <w:p w14:paraId="5F9D0153" w14:textId="77777777" w:rsidR="005A2B40" w:rsidRDefault="005A2B40" w:rsidP="005A2B40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стосовно якого не порушено справу про банкрутство та/або який не визнано банкрутом та/або який не перебуває на стадії ліквідації;</w:t>
      </w:r>
    </w:p>
    <w:p w14:paraId="2548AC3D" w14:textId="77777777" w:rsidR="005A2B40" w:rsidRPr="00A55B9A" w:rsidRDefault="005A2B40" w:rsidP="005A2B40">
      <w:pPr>
        <w:tabs>
          <w:tab w:val="left" w:pos="851"/>
        </w:tabs>
        <w:spacing w:after="0"/>
        <w:ind w:firstLine="567"/>
        <w:jc w:val="both"/>
        <w:rPr>
          <w:bCs/>
          <w:szCs w:val="28"/>
        </w:rPr>
      </w:pPr>
      <w:r w:rsidRPr="00A55B9A">
        <w:rPr>
          <w:bCs/>
          <w:szCs w:val="28"/>
        </w:rPr>
        <w:t>як</w:t>
      </w:r>
      <w:r>
        <w:rPr>
          <w:bCs/>
          <w:szCs w:val="28"/>
        </w:rPr>
        <w:t>ий</w:t>
      </w:r>
      <w:r w:rsidRPr="00A55B9A">
        <w:rPr>
          <w:bCs/>
          <w:szCs w:val="28"/>
        </w:rPr>
        <w:t xml:space="preserve">  не ма</w:t>
      </w:r>
      <w:r>
        <w:rPr>
          <w:bCs/>
          <w:szCs w:val="28"/>
        </w:rPr>
        <w:t>є</w:t>
      </w:r>
      <w:r w:rsidRPr="00A55B9A">
        <w:rPr>
          <w:bCs/>
          <w:szCs w:val="28"/>
        </w:rPr>
        <w:t xml:space="preserve"> на перше число місяця, в якому буде прийматис</w:t>
      </w:r>
      <w:r>
        <w:rPr>
          <w:bCs/>
          <w:szCs w:val="28"/>
        </w:rPr>
        <w:t>я</w:t>
      </w:r>
      <w:r w:rsidRPr="00A55B9A">
        <w:rPr>
          <w:bCs/>
          <w:szCs w:val="28"/>
        </w:rPr>
        <w:t xml:space="preserve"> рішення щодо здійснення виплат, прострочену більш як шість місяців</w:t>
      </w:r>
      <w:r>
        <w:rPr>
          <w:bCs/>
          <w:szCs w:val="28"/>
        </w:rPr>
        <w:t>,</w:t>
      </w:r>
      <w:r w:rsidRPr="00A55B9A">
        <w:rPr>
          <w:bCs/>
          <w:szCs w:val="28"/>
        </w:rPr>
        <w:t xml:space="preserve"> заборгованість </w:t>
      </w:r>
      <w:r>
        <w:rPr>
          <w:bCs/>
          <w:szCs w:val="28"/>
        </w:rPr>
        <w:t xml:space="preserve">               </w:t>
      </w:r>
      <w:r w:rsidRPr="00A55B9A">
        <w:rPr>
          <w:bCs/>
          <w:szCs w:val="28"/>
        </w:rPr>
        <w:t>з платежів, контроль за справлянням яких покладено на ДПС;</w:t>
      </w:r>
    </w:p>
    <w:p w14:paraId="700466E4" w14:textId="77777777" w:rsidR="005A2B40" w:rsidRPr="009B6717" w:rsidRDefault="005A2B40" w:rsidP="005A2B40">
      <w:pPr>
        <w:tabs>
          <w:tab w:val="left" w:pos="851"/>
        </w:tabs>
        <w:spacing w:after="0"/>
        <w:jc w:val="both"/>
        <w:rPr>
          <w:sz w:val="16"/>
          <w:szCs w:val="16"/>
        </w:rPr>
      </w:pPr>
    </w:p>
    <w:p w14:paraId="73EC24A6" w14:textId="77777777" w:rsidR="005A2B40" w:rsidRPr="00522E65" w:rsidRDefault="005A2B40" w:rsidP="005A2B40">
      <w:pPr>
        <w:tabs>
          <w:tab w:val="left" w:pos="851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сільськогосподарський кооператив:</w:t>
      </w:r>
    </w:p>
    <w:p w14:paraId="4546DCD4" w14:textId="77777777" w:rsidR="005A2B40" w:rsidRPr="00BE67CD" w:rsidRDefault="005A2B40" w:rsidP="005A2B40">
      <w:pPr>
        <w:tabs>
          <w:tab w:val="left" w:pos="851"/>
        </w:tabs>
        <w:spacing w:after="0"/>
        <w:ind w:firstLine="567"/>
        <w:jc w:val="both"/>
        <w:rPr>
          <w:color w:val="000000" w:themeColor="text1"/>
          <w:szCs w:val="28"/>
        </w:rPr>
      </w:pPr>
      <w:r w:rsidRPr="001E6777">
        <w:rPr>
          <w:color w:val="000000" w:themeColor="text1"/>
          <w:szCs w:val="28"/>
        </w:rPr>
        <w:t>до складу якого входять фізичні особи, у власності та/або користуванні кожного з яких перебувають землі сільськогосподарського призначення або тварини, ідентифіковані та зареєстровані відповідно до законодавства</w:t>
      </w:r>
      <w:r w:rsidRPr="00BC5F8E">
        <w:rPr>
          <w:color w:val="000000" w:themeColor="text1"/>
          <w:szCs w:val="28"/>
        </w:rPr>
        <w:t>. Членами кооперативу  може бути одне або більше фермерських господарств.</w:t>
      </w:r>
    </w:p>
    <w:p w14:paraId="211D9350" w14:textId="0D0A4B5E" w:rsidR="005A2B40" w:rsidRDefault="005A2B40" w:rsidP="00F91C24">
      <w:pPr>
        <w:spacing w:after="0"/>
        <w:ind w:firstLine="709"/>
        <w:jc w:val="both"/>
        <w:rPr>
          <w:i/>
          <w:iCs/>
          <w:szCs w:val="28"/>
        </w:rPr>
      </w:pPr>
    </w:p>
    <w:p w14:paraId="5EFA0879" w14:textId="073307F5" w:rsidR="005A2B40" w:rsidRDefault="005A2B40" w:rsidP="00F91C24">
      <w:pPr>
        <w:spacing w:after="0"/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lastRenderedPageBreak/>
        <w:t>…………….</w:t>
      </w:r>
    </w:p>
    <w:p w14:paraId="4BC4E43F" w14:textId="5B751F19" w:rsidR="005A2B40" w:rsidRDefault="005A2B40" w:rsidP="00F91C24">
      <w:pPr>
        <w:spacing w:after="0"/>
        <w:ind w:firstLine="709"/>
        <w:jc w:val="both"/>
        <w:rPr>
          <w:i/>
          <w:iCs/>
          <w:szCs w:val="28"/>
        </w:rPr>
      </w:pPr>
    </w:p>
    <w:p w14:paraId="529F105E" w14:textId="77777777" w:rsidR="005A2B40" w:rsidRPr="00666033" w:rsidRDefault="005A2B40" w:rsidP="005A2B40">
      <w:pPr>
        <w:tabs>
          <w:tab w:val="left" w:pos="851"/>
        </w:tabs>
        <w:spacing w:after="0"/>
        <w:ind w:firstLine="567"/>
        <w:jc w:val="both"/>
        <w:rPr>
          <w:color w:val="FF0000"/>
          <w:szCs w:val="28"/>
        </w:rPr>
      </w:pPr>
      <w:r w:rsidRPr="007F1611">
        <w:rPr>
          <w:szCs w:val="28"/>
        </w:rPr>
        <w:t>Форми документів, заявки, інформації, відомості, реєстри та інше щодо отримання коштів з обласного бюджету затверджуються наказом структурного підрозділу</w:t>
      </w:r>
      <w:r>
        <w:rPr>
          <w:szCs w:val="28"/>
        </w:rPr>
        <w:t>,</w:t>
      </w:r>
      <w:r w:rsidRPr="007F1611">
        <w:rPr>
          <w:szCs w:val="28"/>
        </w:rPr>
        <w:t xml:space="preserve"> </w:t>
      </w:r>
      <w:r w:rsidRPr="00A022D2">
        <w:rPr>
          <w:szCs w:val="28"/>
        </w:rPr>
        <w:t>який координує питання розвитку агропромислового комплексу</w:t>
      </w:r>
      <w:r>
        <w:rPr>
          <w:szCs w:val="28"/>
        </w:rPr>
        <w:t>.</w:t>
      </w:r>
    </w:p>
    <w:p w14:paraId="7C32BEE6" w14:textId="77777777" w:rsidR="005A2B40" w:rsidRPr="005A2B40" w:rsidRDefault="005A2B40" w:rsidP="005A2B40">
      <w:pPr>
        <w:tabs>
          <w:tab w:val="left" w:pos="567"/>
          <w:tab w:val="left" w:pos="851"/>
          <w:tab w:val="left" w:pos="1134"/>
        </w:tabs>
        <w:spacing w:after="0"/>
        <w:ind w:firstLine="567"/>
        <w:jc w:val="both"/>
        <w:rPr>
          <w:iCs/>
          <w:szCs w:val="28"/>
        </w:rPr>
      </w:pPr>
      <w:r w:rsidRPr="005A2B40">
        <w:rPr>
          <w:szCs w:val="28"/>
        </w:rPr>
        <w:t xml:space="preserve">2.4. ……. </w:t>
      </w:r>
      <w:r w:rsidRPr="005A2B40">
        <w:rPr>
          <w:noProof/>
          <w:szCs w:val="28"/>
        </w:rPr>
        <w:t xml:space="preserve">Прийом заяв розпочинається з дня оприлюдення оголошення,                          а закінчується – 10 грудня. </w:t>
      </w:r>
    </w:p>
    <w:p w14:paraId="41D26EFF" w14:textId="77777777" w:rsidR="005A2B40" w:rsidRDefault="005A2B40" w:rsidP="005A2B40">
      <w:pPr>
        <w:tabs>
          <w:tab w:val="left" w:pos="1134"/>
        </w:tabs>
        <w:spacing w:after="0"/>
        <w:ind w:firstLine="567"/>
        <w:jc w:val="both"/>
        <w:rPr>
          <w:szCs w:val="28"/>
        </w:rPr>
      </w:pPr>
      <w:r w:rsidRPr="005A2B40">
        <w:rPr>
          <w:szCs w:val="28"/>
        </w:rPr>
        <w:t>Засідання комісії проводяться у міру потреби, а останнє засідання                        –  до 2</w:t>
      </w:r>
      <w:r w:rsidRPr="005A2B40">
        <w:rPr>
          <w:szCs w:val="28"/>
          <w:lang w:val="ru-RU"/>
        </w:rPr>
        <w:t>8</w:t>
      </w:r>
      <w:r w:rsidRPr="005A2B40">
        <w:rPr>
          <w:szCs w:val="28"/>
        </w:rPr>
        <w:t xml:space="preserve"> грудня.</w:t>
      </w:r>
    </w:p>
    <w:p w14:paraId="3736F699" w14:textId="16D70B1D" w:rsidR="005A2B40" w:rsidRDefault="005A2B40" w:rsidP="00F91C24">
      <w:pPr>
        <w:spacing w:after="0"/>
        <w:ind w:firstLine="709"/>
        <w:jc w:val="both"/>
        <w:rPr>
          <w:szCs w:val="28"/>
        </w:rPr>
      </w:pPr>
    </w:p>
    <w:p w14:paraId="52D209E3" w14:textId="7B9788B8" w:rsidR="005A2B40" w:rsidRPr="005A2B40" w:rsidRDefault="005A2B40" w:rsidP="00F91C2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…………….</w:t>
      </w:r>
    </w:p>
    <w:p w14:paraId="068FDA4C" w14:textId="57B656CC" w:rsidR="0069204D" w:rsidRDefault="0069204D" w:rsidP="00F91C24">
      <w:pPr>
        <w:spacing w:after="0"/>
        <w:ind w:firstLine="709"/>
        <w:jc w:val="both"/>
        <w:rPr>
          <w:szCs w:val="28"/>
        </w:rPr>
      </w:pPr>
    </w:p>
    <w:p w14:paraId="18A3EA4A" w14:textId="73CCD98D" w:rsidR="00A739AF" w:rsidRDefault="00A83D3D" w:rsidP="0069204D">
      <w:pPr>
        <w:pStyle w:val="a3"/>
        <w:tabs>
          <w:tab w:val="left" w:pos="567"/>
          <w:tab w:val="left" w:pos="993"/>
        </w:tabs>
        <w:spacing w:after="0"/>
        <w:ind w:left="0" w:firstLine="567"/>
        <w:jc w:val="both"/>
      </w:pPr>
      <w:r w:rsidRPr="0069204D">
        <w:rPr>
          <w:iCs/>
          <w:szCs w:val="28"/>
        </w:rPr>
        <w:t>3.</w:t>
      </w:r>
      <w:r w:rsidR="005F359A" w:rsidRPr="0069204D">
        <w:rPr>
          <w:iCs/>
          <w:szCs w:val="28"/>
        </w:rPr>
        <w:t>1.</w:t>
      </w:r>
      <w:r w:rsidRPr="0069204D">
        <w:rPr>
          <w:iCs/>
          <w:szCs w:val="28"/>
        </w:rPr>
        <w:t xml:space="preserve">6. </w:t>
      </w:r>
      <w:r w:rsidR="00A739AF" w:rsidRPr="0069204D">
        <w:rPr>
          <w:szCs w:val="28"/>
        </w:rPr>
        <w:t>Ч</w:t>
      </w:r>
      <w:r w:rsidR="002B372C" w:rsidRPr="0069204D">
        <w:rPr>
          <w:szCs w:val="28"/>
        </w:rPr>
        <w:t>асткове відшкодування вартості сертифікату відповідності органічного виробництва</w:t>
      </w:r>
      <w:r w:rsidR="00A739AF" w:rsidRPr="00B03828">
        <w:rPr>
          <w:szCs w:val="28"/>
        </w:rPr>
        <w:t xml:space="preserve"> </w:t>
      </w:r>
      <w:r w:rsidR="00B03828" w:rsidRPr="00B03828">
        <w:rPr>
          <w:szCs w:val="28"/>
        </w:rPr>
        <w:t xml:space="preserve">надається </w:t>
      </w:r>
      <w:r w:rsidR="00B03828" w:rsidRPr="0069204D">
        <w:rPr>
          <w:szCs w:val="28"/>
        </w:rPr>
        <w:t xml:space="preserve">суб’єктам господарювання незалежно </w:t>
      </w:r>
      <w:r w:rsidR="00BE4113" w:rsidRPr="0069204D">
        <w:rPr>
          <w:szCs w:val="28"/>
        </w:rPr>
        <w:t xml:space="preserve">                   </w:t>
      </w:r>
      <w:r w:rsidR="00B03828" w:rsidRPr="0069204D">
        <w:rPr>
          <w:szCs w:val="28"/>
        </w:rPr>
        <w:t xml:space="preserve">від організаційно-правової форми та форми власності, </w:t>
      </w:r>
      <w:r w:rsidR="00A739AF" w:rsidRPr="0069204D">
        <w:t>які мають до 1 тис. га земель сільськогосподарського призначення</w:t>
      </w:r>
      <w:r w:rsidR="00585243" w:rsidRPr="0069204D">
        <w:t xml:space="preserve"> під органічним виробництвом</w:t>
      </w:r>
      <w:r w:rsidR="00B03828" w:rsidRPr="0069204D">
        <w:t xml:space="preserve">. Відшкодування надається </w:t>
      </w:r>
      <w:r w:rsidR="00A739AF" w:rsidRPr="0069204D">
        <w:t>у розмірі 50 % понесених витрат, включаючи ПДВ,</w:t>
      </w:r>
      <w:r w:rsidR="00BE4113" w:rsidRPr="0069204D">
        <w:t xml:space="preserve"> </w:t>
      </w:r>
      <w:r w:rsidR="00A739AF" w:rsidRPr="0069204D">
        <w:t xml:space="preserve"> із проведення та підтвердження відповідності виробництва органічної продукції (сировини) та видач</w:t>
      </w:r>
      <w:r w:rsidR="00822A07" w:rsidRPr="0069204D">
        <w:t>о</w:t>
      </w:r>
      <w:r w:rsidR="00A739AF" w:rsidRPr="0069204D">
        <w:t xml:space="preserve">ю сертифіката відповідності у рослинництві, тваринництві та переробці сільськогосподарської продукції, але не більше </w:t>
      </w:r>
      <w:r w:rsidR="00BE4113" w:rsidRPr="0069204D">
        <w:t xml:space="preserve">                     </w:t>
      </w:r>
      <w:r w:rsidR="00A739AF" w:rsidRPr="0069204D">
        <w:t>50 тисяч гривень одному суб’єкту господарювання</w:t>
      </w:r>
      <w:r w:rsidR="00585243" w:rsidRPr="0069204D">
        <w:t>,</w:t>
      </w:r>
      <w:r w:rsidR="00A739AF" w:rsidRPr="0069204D">
        <w:t xml:space="preserve"> незалежно від видів сільськогосподарської діяльності та видів продуктів переробки</w:t>
      </w:r>
      <w:r w:rsidR="00B03828">
        <w:t>.</w:t>
      </w:r>
    </w:p>
    <w:p w14:paraId="45C89F47" w14:textId="4EBD636A" w:rsidR="00B03828" w:rsidRPr="00B03828" w:rsidRDefault="00B03828" w:rsidP="0069204D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szCs w:val="28"/>
        </w:rPr>
      </w:pPr>
      <w:r w:rsidRPr="00B03828">
        <w:rPr>
          <w:noProof/>
          <w:szCs w:val="28"/>
        </w:rPr>
        <w:t>Для отримання часткового відшкодування, суб’єкти господарювання подають такі документи:</w:t>
      </w:r>
    </w:p>
    <w:p w14:paraId="1D5CD5F2" w14:textId="08365491" w:rsidR="00E1453D" w:rsidRPr="0069204D" w:rsidRDefault="00B03828" w:rsidP="0069204D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9204D">
        <w:rPr>
          <w:color w:val="000000" w:themeColor="text1"/>
          <w:sz w:val="28"/>
          <w:szCs w:val="28"/>
          <w:lang w:val="uk-UA"/>
        </w:rPr>
        <w:t>заявку;</w:t>
      </w:r>
    </w:p>
    <w:p w14:paraId="0D886CC6" w14:textId="77777777" w:rsidR="00E1453D" w:rsidRPr="0069204D" w:rsidRDefault="00E1453D" w:rsidP="0069204D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color w:val="000000" w:themeColor="text1"/>
          <w:szCs w:val="28"/>
        </w:rPr>
      </w:pPr>
      <w:r w:rsidRPr="0069204D">
        <w:rPr>
          <w:color w:val="000000" w:themeColor="text1"/>
          <w:szCs w:val="28"/>
        </w:rPr>
        <w:t>витяг з Єдиного державного реєстру юридичних осіб, фізичних осіб-підприємців та громадських формувань;</w:t>
      </w:r>
    </w:p>
    <w:p w14:paraId="45C1A2D3" w14:textId="77777777" w:rsidR="00E1453D" w:rsidRPr="0069204D" w:rsidRDefault="00E1453D" w:rsidP="0069204D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color w:val="000000" w:themeColor="text1"/>
          <w:szCs w:val="28"/>
        </w:rPr>
      </w:pPr>
      <w:r w:rsidRPr="0069204D">
        <w:rPr>
          <w:color w:val="000000" w:themeColor="text1"/>
          <w:szCs w:val="28"/>
        </w:rPr>
        <w:t>довідку про відкриття поточного рахунка, видану банком;</w:t>
      </w:r>
    </w:p>
    <w:p w14:paraId="309049A7" w14:textId="77777777" w:rsidR="00E1453D" w:rsidRPr="0069204D" w:rsidRDefault="00E1453D" w:rsidP="0069204D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color w:val="000000" w:themeColor="text1"/>
          <w:szCs w:val="28"/>
        </w:rPr>
      </w:pPr>
      <w:r w:rsidRPr="0069204D">
        <w:rPr>
          <w:color w:val="000000" w:themeColor="text1"/>
          <w:szCs w:val="28"/>
        </w:rPr>
        <w:t xml:space="preserve">інформацію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Pr="0069204D">
        <w:rPr>
          <w:color w:val="000000" w:themeColor="text1"/>
          <w:szCs w:val="28"/>
        </w:rPr>
        <w:t>Іпотек</w:t>
      </w:r>
      <w:proofErr w:type="spellEnd"/>
      <w:r w:rsidRPr="0069204D">
        <w:rPr>
          <w:color w:val="000000" w:themeColor="text1"/>
          <w:szCs w:val="28"/>
        </w:rPr>
        <w:t xml:space="preserve">, Єдиного реєстру заборон відчуження об’єктів нерухомого майна щодо суб’єкта; </w:t>
      </w:r>
    </w:p>
    <w:p w14:paraId="19744A8E" w14:textId="5AA21244" w:rsidR="00E1453D" w:rsidRPr="0069204D" w:rsidRDefault="00E1453D" w:rsidP="0069204D">
      <w:pPr>
        <w:pStyle w:val="a3"/>
        <w:tabs>
          <w:tab w:val="left" w:pos="851"/>
          <w:tab w:val="left" w:pos="1134"/>
        </w:tabs>
        <w:spacing w:after="0"/>
        <w:ind w:left="0" w:firstLine="567"/>
        <w:contextualSpacing w:val="0"/>
        <w:jc w:val="both"/>
        <w:rPr>
          <w:color w:val="000000" w:themeColor="text1"/>
          <w:szCs w:val="28"/>
        </w:rPr>
      </w:pPr>
      <w:r w:rsidRPr="0069204D">
        <w:rPr>
          <w:color w:val="000000" w:themeColor="text1"/>
          <w:szCs w:val="28"/>
        </w:rPr>
        <w:t xml:space="preserve">довідку чинну на дату подання заявки, про відсутність заборгованості </w:t>
      </w:r>
      <w:r w:rsidR="003D1D2C" w:rsidRPr="0069204D">
        <w:rPr>
          <w:color w:val="000000" w:themeColor="text1"/>
          <w:szCs w:val="28"/>
        </w:rPr>
        <w:t xml:space="preserve">                      </w:t>
      </w:r>
      <w:r w:rsidRPr="0069204D">
        <w:rPr>
          <w:color w:val="000000" w:themeColor="text1"/>
          <w:szCs w:val="28"/>
        </w:rPr>
        <w:t xml:space="preserve">з платежів, контроль за справлянням яких покладено на контролюючі органи, </w:t>
      </w:r>
      <w:r w:rsidR="003D1D2C" w:rsidRPr="0069204D">
        <w:rPr>
          <w:color w:val="000000" w:themeColor="text1"/>
          <w:szCs w:val="28"/>
        </w:rPr>
        <w:t xml:space="preserve">             </w:t>
      </w:r>
      <w:r w:rsidRPr="0069204D">
        <w:rPr>
          <w:color w:val="000000" w:themeColor="text1"/>
          <w:szCs w:val="28"/>
        </w:rPr>
        <w:t>у паперовій або електронній формі;</w:t>
      </w:r>
    </w:p>
    <w:p w14:paraId="3F37DEEE" w14:textId="44C9680D" w:rsidR="00B03828" w:rsidRPr="0069204D" w:rsidRDefault="00B03828" w:rsidP="0069204D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9204D">
        <w:rPr>
          <w:color w:val="000000" w:themeColor="text1"/>
          <w:sz w:val="28"/>
          <w:szCs w:val="28"/>
          <w:lang w:val="uk-UA"/>
        </w:rPr>
        <w:t>копію договору</w:t>
      </w:r>
      <w:r w:rsidR="00585243" w:rsidRPr="0069204D">
        <w:rPr>
          <w:color w:val="000000" w:themeColor="text1"/>
          <w:sz w:val="28"/>
          <w:szCs w:val="28"/>
          <w:lang w:val="uk-UA"/>
        </w:rPr>
        <w:t xml:space="preserve"> (контракту)</w:t>
      </w:r>
      <w:r w:rsidRPr="0069204D">
        <w:rPr>
          <w:color w:val="000000" w:themeColor="text1"/>
          <w:sz w:val="28"/>
          <w:szCs w:val="28"/>
          <w:lang w:val="uk-UA"/>
        </w:rPr>
        <w:t xml:space="preserve"> між </w:t>
      </w:r>
      <w:r w:rsidR="00585243" w:rsidRPr="0069204D">
        <w:rPr>
          <w:color w:val="000000" w:themeColor="text1"/>
          <w:sz w:val="28"/>
          <w:szCs w:val="28"/>
          <w:lang w:val="uk-UA"/>
        </w:rPr>
        <w:t>суб’єктом господарювання</w:t>
      </w:r>
      <w:r w:rsidRPr="0069204D">
        <w:rPr>
          <w:color w:val="000000" w:themeColor="text1"/>
          <w:sz w:val="28"/>
          <w:szCs w:val="28"/>
          <w:lang w:val="uk-UA"/>
        </w:rPr>
        <w:t xml:space="preserve"> та відповідним сертифікаційним органом на проведення робіт із підтвердження відповідності виробництва органічної продукції (сировини) та видачі сертифіката, у тому числі у перехідний період;</w:t>
      </w:r>
    </w:p>
    <w:p w14:paraId="5D70352A" w14:textId="2EE41597" w:rsidR="00B03828" w:rsidRPr="0069204D" w:rsidRDefault="00B03828" w:rsidP="0069204D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9204D">
        <w:rPr>
          <w:color w:val="000000" w:themeColor="text1"/>
          <w:sz w:val="28"/>
          <w:szCs w:val="28"/>
          <w:lang w:val="uk-UA"/>
        </w:rPr>
        <w:t>копії платіжних документів, що підтверджують сплату відповідних грошових коштів;</w:t>
      </w:r>
    </w:p>
    <w:p w14:paraId="34B46AE5" w14:textId="32719A7E" w:rsidR="00B03828" w:rsidRPr="0069204D" w:rsidRDefault="00B03828" w:rsidP="0069204D">
      <w:pPr>
        <w:pStyle w:val="rvps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9204D">
        <w:rPr>
          <w:color w:val="000000" w:themeColor="text1"/>
          <w:sz w:val="28"/>
          <w:szCs w:val="28"/>
          <w:lang w:val="uk-UA"/>
        </w:rPr>
        <w:t>копії отриманих сертифікатів;</w:t>
      </w:r>
    </w:p>
    <w:p w14:paraId="7B4772D8" w14:textId="250CBE3F" w:rsidR="00822A07" w:rsidRPr="0069204D" w:rsidRDefault="00822A07" w:rsidP="0069204D">
      <w:pPr>
        <w:spacing w:after="0"/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9204D">
        <w:rPr>
          <w:rFonts w:eastAsia="Times New Roman" w:cs="Times New Roman"/>
          <w:color w:val="000000" w:themeColor="text1"/>
          <w:szCs w:val="28"/>
          <w:lang w:eastAsia="ru-RU"/>
        </w:rPr>
        <w:t>згода на обробку персональних даних</w:t>
      </w:r>
      <w:r w:rsidR="00E1453D" w:rsidRPr="0069204D">
        <w:rPr>
          <w:rFonts w:eastAsia="Times New Roman" w:cs="Times New Roman"/>
          <w:color w:val="000000" w:themeColor="text1"/>
          <w:szCs w:val="28"/>
          <w:lang w:eastAsia="ru-RU"/>
        </w:rPr>
        <w:t>;</w:t>
      </w:r>
    </w:p>
    <w:p w14:paraId="5FABDF17" w14:textId="5EAD2118" w:rsidR="0069204D" w:rsidRDefault="00E1453D" w:rsidP="005A2B40">
      <w:pPr>
        <w:spacing w:after="0"/>
        <w:ind w:firstLine="567"/>
        <w:jc w:val="both"/>
        <w:rPr>
          <w:iCs/>
          <w:szCs w:val="28"/>
        </w:rPr>
      </w:pPr>
      <w:r w:rsidRPr="0069204D">
        <w:rPr>
          <w:noProof/>
          <w:color w:val="000000" w:themeColor="text1"/>
          <w:szCs w:val="28"/>
        </w:rPr>
        <w:t>письмове зобов’язання п</w:t>
      </w:r>
      <w:r w:rsidR="004460A8" w:rsidRPr="0069204D">
        <w:rPr>
          <w:noProof/>
          <w:color w:val="000000" w:themeColor="text1"/>
          <w:szCs w:val="28"/>
        </w:rPr>
        <w:t>р</w:t>
      </w:r>
      <w:r w:rsidRPr="0069204D">
        <w:rPr>
          <w:noProof/>
          <w:color w:val="000000" w:themeColor="text1"/>
          <w:szCs w:val="28"/>
        </w:rPr>
        <w:t>о</w:t>
      </w:r>
      <w:r w:rsidR="004460A8" w:rsidRPr="0069204D">
        <w:rPr>
          <w:noProof/>
          <w:color w:val="000000" w:themeColor="text1"/>
          <w:szCs w:val="28"/>
        </w:rPr>
        <w:t xml:space="preserve"> по</w:t>
      </w:r>
      <w:r w:rsidRPr="0069204D">
        <w:rPr>
          <w:noProof/>
          <w:color w:val="000000" w:themeColor="text1"/>
          <w:szCs w:val="28"/>
        </w:rPr>
        <w:t>верн</w:t>
      </w:r>
      <w:r w:rsidR="004460A8" w:rsidRPr="0069204D">
        <w:rPr>
          <w:noProof/>
          <w:color w:val="000000" w:themeColor="text1"/>
          <w:szCs w:val="28"/>
        </w:rPr>
        <w:t>ення</w:t>
      </w:r>
      <w:r w:rsidRPr="0069204D">
        <w:rPr>
          <w:noProof/>
          <w:color w:val="000000" w:themeColor="text1"/>
          <w:szCs w:val="28"/>
        </w:rPr>
        <w:t xml:space="preserve"> до обласного бюджету у місячний строк</w:t>
      </w:r>
      <w:r w:rsidRPr="0069204D">
        <w:rPr>
          <w:color w:val="000000" w:themeColor="text1"/>
          <w:szCs w:val="28"/>
        </w:rPr>
        <w:t xml:space="preserve"> бюджетн</w:t>
      </w:r>
      <w:r w:rsidR="004460A8" w:rsidRPr="0069204D">
        <w:rPr>
          <w:color w:val="000000" w:themeColor="text1"/>
          <w:szCs w:val="28"/>
        </w:rPr>
        <w:t>их</w:t>
      </w:r>
      <w:r w:rsidRPr="0069204D">
        <w:rPr>
          <w:color w:val="000000" w:themeColor="text1"/>
          <w:szCs w:val="28"/>
        </w:rPr>
        <w:t xml:space="preserve"> кошт</w:t>
      </w:r>
      <w:r w:rsidR="004460A8" w:rsidRPr="0069204D">
        <w:rPr>
          <w:color w:val="000000" w:themeColor="text1"/>
          <w:szCs w:val="28"/>
        </w:rPr>
        <w:t>ів</w:t>
      </w:r>
      <w:r w:rsidRPr="0069204D">
        <w:rPr>
          <w:noProof/>
          <w:color w:val="000000" w:themeColor="text1"/>
          <w:szCs w:val="28"/>
        </w:rPr>
        <w:t xml:space="preserve"> у разі встановлення контролюючими органами факту</w:t>
      </w:r>
      <w:r w:rsidR="003D1D2C" w:rsidRPr="0069204D">
        <w:rPr>
          <w:noProof/>
          <w:color w:val="000000" w:themeColor="text1"/>
          <w:szCs w:val="28"/>
        </w:rPr>
        <w:t xml:space="preserve">                              </w:t>
      </w:r>
      <w:r w:rsidRPr="0069204D">
        <w:rPr>
          <w:noProof/>
          <w:color w:val="000000" w:themeColor="text1"/>
          <w:szCs w:val="28"/>
        </w:rPr>
        <w:t xml:space="preserve"> їх незаконного одержання та/або нецільового використання</w:t>
      </w:r>
      <w:r w:rsidRPr="0069204D">
        <w:rPr>
          <w:noProof/>
          <w:szCs w:val="28"/>
        </w:rPr>
        <w:t>.</w:t>
      </w:r>
    </w:p>
    <w:sectPr w:rsidR="0069204D" w:rsidSect="00736FC9">
      <w:headerReference w:type="default" r:id="rId8"/>
      <w:pgSz w:w="11906" w:h="16838" w:code="9"/>
      <w:pgMar w:top="709" w:right="709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EAEF6" w14:textId="77777777" w:rsidR="00AD1E83" w:rsidRDefault="00AD1E83" w:rsidP="00901467">
      <w:pPr>
        <w:spacing w:after="0"/>
      </w:pPr>
      <w:r>
        <w:separator/>
      </w:r>
    </w:p>
  </w:endnote>
  <w:endnote w:type="continuationSeparator" w:id="0">
    <w:p w14:paraId="6E7E4EE1" w14:textId="77777777" w:rsidR="00AD1E83" w:rsidRDefault="00AD1E83" w:rsidP="00901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5BDA6" w14:textId="77777777" w:rsidR="00AD1E83" w:rsidRDefault="00AD1E83" w:rsidP="00901467">
      <w:pPr>
        <w:spacing w:after="0"/>
      </w:pPr>
      <w:r>
        <w:separator/>
      </w:r>
    </w:p>
  </w:footnote>
  <w:footnote w:type="continuationSeparator" w:id="0">
    <w:p w14:paraId="27D15304" w14:textId="77777777" w:rsidR="00AD1E83" w:rsidRDefault="00AD1E83" w:rsidP="00901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9948234"/>
      <w:docPartObj>
        <w:docPartGallery w:val="Page Numbers (Top of Page)"/>
        <w:docPartUnique/>
      </w:docPartObj>
    </w:sdtPr>
    <w:sdtEndPr/>
    <w:sdtContent>
      <w:p w14:paraId="7A196944" w14:textId="433D81E8" w:rsidR="00901467" w:rsidRDefault="00901467" w:rsidP="0090146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D81" w:rsidRPr="003C2D81">
          <w:rPr>
            <w:noProof/>
            <w:lang w:val="ru-RU"/>
          </w:rPr>
          <w:t>15</w:t>
        </w:r>
        <w:r>
          <w:fldChar w:fldCharType="end"/>
        </w:r>
      </w:p>
    </w:sdtContent>
  </w:sdt>
  <w:p w14:paraId="1BFB4746" w14:textId="77777777" w:rsidR="00901467" w:rsidRDefault="009014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BD9"/>
    <w:multiLevelType w:val="hybridMultilevel"/>
    <w:tmpl w:val="9948DE84"/>
    <w:lvl w:ilvl="0" w:tplc="47921122">
      <w:start w:val="1"/>
      <w:numFmt w:val="decimal"/>
      <w:lvlText w:val="%1."/>
      <w:lvlJc w:val="left"/>
      <w:pPr>
        <w:tabs>
          <w:tab w:val="num" w:pos="1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CC3019"/>
    <w:multiLevelType w:val="hybridMultilevel"/>
    <w:tmpl w:val="A7B2D9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D7093"/>
    <w:multiLevelType w:val="multilevel"/>
    <w:tmpl w:val="F2B6E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0F9154B4"/>
    <w:multiLevelType w:val="multilevel"/>
    <w:tmpl w:val="8DB0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31675"/>
    <w:multiLevelType w:val="hybridMultilevel"/>
    <w:tmpl w:val="676CFD36"/>
    <w:lvl w:ilvl="0" w:tplc="4978FAEA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E92A66"/>
    <w:multiLevelType w:val="hybridMultilevel"/>
    <w:tmpl w:val="B426AA98"/>
    <w:lvl w:ilvl="0" w:tplc="A3440FE8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14E5"/>
    <w:multiLevelType w:val="hybridMultilevel"/>
    <w:tmpl w:val="8C52A1CC"/>
    <w:lvl w:ilvl="0" w:tplc="C2A49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CB70CD"/>
    <w:multiLevelType w:val="multilevel"/>
    <w:tmpl w:val="92D4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03825"/>
    <w:multiLevelType w:val="hybridMultilevel"/>
    <w:tmpl w:val="966AD408"/>
    <w:lvl w:ilvl="0" w:tplc="5E08A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0F3562"/>
    <w:multiLevelType w:val="multilevel"/>
    <w:tmpl w:val="672C9F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E4D612E"/>
    <w:multiLevelType w:val="hybridMultilevel"/>
    <w:tmpl w:val="E43C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0F84"/>
    <w:multiLevelType w:val="multilevel"/>
    <w:tmpl w:val="CD3C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FC3210"/>
    <w:multiLevelType w:val="hybridMultilevel"/>
    <w:tmpl w:val="8C52A1CC"/>
    <w:lvl w:ilvl="0" w:tplc="C2A49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534EE5"/>
    <w:multiLevelType w:val="multilevel"/>
    <w:tmpl w:val="BD387E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7919761F"/>
    <w:multiLevelType w:val="hybridMultilevel"/>
    <w:tmpl w:val="A228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25E6E"/>
    <w:multiLevelType w:val="hybridMultilevel"/>
    <w:tmpl w:val="609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C780B"/>
    <w:multiLevelType w:val="multilevel"/>
    <w:tmpl w:val="15F0F0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10"/>
  </w:num>
  <w:num w:numId="15">
    <w:abstractNumId w:val="3"/>
  </w:num>
  <w:num w:numId="16">
    <w:abstractNumId w:val="14"/>
  </w:num>
  <w:num w:numId="17">
    <w:abstractNumId w:val="13"/>
  </w:num>
  <w:num w:numId="18">
    <w:abstractNumId w:val="16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59"/>
    <w:rsid w:val="0001318D"/>
    <w:rsid w:val="00015FEE"/>
    <w:rsid w:val="000165BC"/>
    <w:rsid w:val="00016654"/>
    <w:rsid w:val="000171F8"/>
    <w:rsid w:val="00023270"/>
    <w:rsid w:val="000274F9"/>
    <w:rsid w:val="0004779B"/>
    <w:rsid w:val="0005165E"/>
    <w:rsid w:val="00054DAE"/>
    <w:rsid w:val="00063B9B"/>
    <w:rsid w:val="000725BD"/>
    <w:rsid w:val="00077527"/>
    <w:rsid w:val="00084DAC"/>
    <w:rsid w:val="000903A8"/>
    <w:rsid w:val="000A0480"/>
    <w:rsid w:val="000A6038"/>
    <w:rsid w:val="000A7F99"/>
    <w:rsid w:val="000B33E0"/>
    <w:rsid w:val="000B344B"/>
    <w:rsid w:val="000B3517"/>
    <w:rsid w:val="000B4B8C"/>
    <w:rsid w:val="000B581B"/>
    <w:rsid w:val="000B71D7"/>
    <w:rsid w:val="000C5CDB"/>
    <w:rsid w:val="000C61E0"/>
    <w:rsid w:val="000C70DF"/>
    <w:rsid w:val="000C7ACB"/>
    <w:rsid w:val="000D1612"/>
    <w:rsid w:val="000D327E"/>
    <w:rsid w:val="000E3D6E"/>
    <w:rsid w:val="000E43CA"/>
    <w:rsid w:val="000E737E"/>
    <w:rsid w:val="000E794E"/>
    <w:rsid w:val="000E7BD6"/>
    <w:rsid w:val="000F4ED4"/>
    <w:rsid w:val="000F6283"/>
    <w:rsid w:val="00101D68"/>
    <w:rsid w:val="00103B6A"/>
    <w:rsid w:val="00103BDC"/>
    <w:rsid w:val="0010662F"/>
    <w:rsid w:val="0011549E"/>
    <w:rsid w:val="0011689C"/>
    <w:rsid w:val="001214A9"/>
    <w:rsid w:val="00126907"/>
    <w:rsid w:val="0013274C"/>
    <w:rsid w:val="001346C7"/>
    <w:rsid w:val="0013523F"/>
    <w:rsid w:val="00135DB9"/>
    <w:rsid w:val="00136A9D"/>
    <w:rsid w:val="0014369A"/>
    <w:rsid w:val="00150AB0"/>
    <w:rsid w:val="001635FE"/>
    <w:rsid w:val="001645CA"/>
    <w:rsid w:val="0016729A"/>
    <w:rsid w:val="00171B18"/>
    <w:rsid w:val="00187BC2"/>
    <w:rsid w:val="001A13C3"/>
    <w:rsid w:val="001A1CE6"/>
    <w:rsid w:val="001A3C15"/>
    <w:rsid w:val="001B016C"/>
    <w:rsid w:val="001B185A"/>
    <w:rsid w:val="001C309B"/>
    <w:rsid w:val="001D1C3F"/>
    <w:rsid w:val="001D2161"/>
    <w:rsid w:val="001D53AB"/>
    <w:rsid w:val="001D715A"/>
    <w:rsid w:val="001E258F"/>
    <w:rsid w:val="001E43DB"/>
    <w:rsid w:val="001E6777"/>
    <w:rsid w:val="001E6A5D"/>
    <w:rsid w:val="001F2222"/>
    <w:rsid w:val="002030BD"/>
    <w:rsid w:val="0021086A"/>
    <w:rsid w:val="00212AC2"/>
    <w:rsid w:val="00213722"/>
    <w:rsid w:val="00222ABE"/>
    <w:rsid w:val="0023247D"/>
    <w:rsid w:val="002342B1"/>
    <w:rsid w:val="002438ED"/>
    <w:rsid w:val="0024558A"/>
    <w:rsid w:val="00251D43"/>
    <w:rsid w:val="002522A5"/>
    <w:rsid w:val="0025550F"/>
    <w:rsid w:val="00257B71"/>
    <w:rsid w:val="002832CE"/>
    <w:rsid w:val="0028419A"/>
    <w:rsid w:val="002845EC"/>
    <w:rsid w:val="00287388"/>
    <w:rsid w:val="00292382"/>
    <w:rsid w:val="002B372C"/>
    <w:rsid w:val="002B583A"/>
    <w:rsid w:val="002C4732"/>
    <w:rsid w:val="002D3D0E"/>
    <w:rsid w:val="002D433D"/>
    <w:rsid w:val="002D46BC"/>
    <w:rsid w:val="002D72D2"/>
    <w:rsid w:val="002E7445"/>
    <w:rsid w:val="002F61A9"/>
    <w:rsid w:val="002F72A3"/>
    <w:rsid w:val="002F7BF0"/>
    <w:rsid w:val="003014ED"/>
    <w:rsid w:val="003021B7"/>
    <w:rsid w:val="003155A3"/>
    <w:rsid w:val="003232C1"/>
    <w:rsid w:val="00323437"/>
    <w:rsid w:val="0033312E"/>
    <w:rsid w:val="00347482"/>
    <w:rsid w:val="003644FF"/>
    <w:rsid w:val="003669EF"/>
    <w:rsid w:val="00373178"/>
    <w:rsid w:val="00374A33"/>
    <w:rsid w:val="003766E0"/>
    <w:rsid w:val="003843F0"/>
    <w:rsid w:val="003907E7"/>
    <w:rsid w:val="00391A37"/>
    <w:rsid w:val="0039607E"/>
    <w:rsid w:val="003A2EB3"/>
    <w:rsid w:val="003A78BF"/>
    <w:rsid w:val="003B518E"/>
    <w:rsid w:val="003B6976"/>
    <w:rsid w:val="003B6D87"/>
    <w:rsid w:val="003B6E0B"/>
    <w:rsid w:val="003C2D81"/>
    <w:rsid w:val="003C5F2C"/>
    <w:rsid w:val="003C70BE"/>
    <w:rsid w:val="003D1561"/>
    <w:rsid w:val="003D1D2C"/>
    <w:rsid w:val="003D377B"/>
    <w:rsid w:val="003D5C74"/>
    <w:rsid w:val="0040331C"/>
    <w:rsid w:val="00404A03"/>
    <w:rsid w:val="004078E8"/>
    <w:rsid w:val="00412BB2"/>
    <w:rsid w:val="00413C0E"/>
    <w:rsid w:val="00413F16"/>
    <w:rsid w:val="00423C8F"/>
    <w:rsid w:val="00434CAD"/>
    <w:rsid w:val="00435208"/>
    <w:rsid w:val="004430D3"/>
    <w:rsid w:val="004448DA"/>
    <w:rsid w:val="0044596A"/>
    <w:rsid w:val="004460A8"/>
    <w:rsid w:val="00456EDF"/>
    <w:rsid w:val="00463DF0"/>
    <w:rsid w:val="004744CA"/>
    <w:rsid w:val="00475F24"/>
    <w:rsid w:val="004849CF"/>
    <w:rsid w:val="00485A3D"/>
    <w:rsid w:val="00485DC5"/>
    <w:rsid w:val="004A10E2"/>
    <w:rsid w:val="004A4FB6"/>
    <w:rsid w:val="004A68DC"/>
    <w:rsid w:val="004B7BF1"/>
    <w:rsid w:val="004D3E40"/>
    <w:rsid w:val="004E716D"/>
    <w:rsid w:val="004F00E2"/>
    <w:rsid w:val="004F09D5"/>
    <w:rsid w:val="004F0CE2"/>
    <w:rsid w:val="005004E0"/>
    <w:rsid w:val="005009AA"/>
    <w:rsid w:val="00501569"/>
    <w:rsid w:val="00501C1D"/>
    <w:rsid w:val="00510424"/>
    <w:rsid w:val="0051212B"/>
    <w:rsid w:val="005126CC"/>
    <w:rsid w:val="005210AE"/>
    <w:rsid w:val="00522E65"/>
    <w:rsid w:val="00523196"/>
    <w:rsid w:val="00525A1E"/>
    <w:rsid w:val="00532235"/>
    <w:rsid w:val="00533F91"/>
    <w:rsid w:val="00540153"/>
    <w:rsid w:val="00545E1B"/>
    <w:rsid w:val="00551845"/>
    <w:rsid w:val="00567B7D"/>
    <w:rsid w:val="00585243"/>
    <w:rsid w:val="0059112E"/>
    <w:rsid w:val="005A2B40"/>
    <w:rsid w:val="005B1CE2"/>
    <w:rsid w:val="005B36DA"/>
    <w:rsid w:val="005B4843"/>
    <w:rsid w:val="005C3935"/>
    <w:rsid w:val="005D2D41"/>
    <w:rsid w:val="005D6781"/>
    <w:rsid w:val="005E15AA"/>
    <w:rsid w:val="005E28B4"/>
    <w:rsid w:val="005E3E84"/>
    <w:rsid w:val="005E6BFB"/>
    <w:rsid w:val="005F1899"/>
    <w:rsid w:val="005F2F29"/>
    <w:rsid w:val="005F359A"/>
    <w:rsid w:val="005F3CA1"/>
    <w:rsid w:val="00600542"/>
    <w:rsid w:val="00607614"/>
    <w:rsid w:val="00612653"/>
    <w:rsid w:val="00621D6E"/>
    <w:rsid w:val="00625507"/>
    <w:rsid w:val="0062592F"/>
    <w:rsid w:val="00633E4B"/>
    <w:rsid w:val="00636D00"/>
    <w:rsid w:val="00647377"/>
    <w:rsid w:val="0065262F"/>
    <w:rsid w:val="006541E3"/>
    <w:rsid w:val="00655C24"/>
    <w:rsid w:val="00664B53"/>
    <w:rsid w:val="00665439"/>
    <w:rsid w:val="00666033"/>
    <w:rsid w:val="00666E8F"/>
    <w:rsid w:val="0067382F"/>
    <w:rsid w:val="00675435"/>
    <w:rsid w:val="00680BE1"/>
    <w:rsid w:val="00683508"/>
    <w:rsid w:val="00687ADC"/>
    <w:rsid w:val="0069204D"/>
    <w:rsid w:val="00692EBF"/>
    <w:rsid w:val="00696351"/>
    <w:rsid w:val="006B1E06"/>
    <w:rsid w:val="006B454B"/>
    <w:rsid w:val="006C0B77"/>
    <w:rsid w:val="006C0B8E"/>
    <w:rsid w:val="006C1F07"/>
    <w:rsid w:val="006E4F67"/>
    <w:rsid w:val="006E56A6"/>
    <w:rsid w:val="006E634C"/>
    <w:rsid w:val="006F20EA"/>
    <w:rsid w:val="006F27BC"/>
    <w:rsid w:val="006F2A30"/>
    <w:rsid w:val="00704061"/>
    <w:rsid w:val="0072678B"/>
    <w:rsid w:val="00732C5D"/>
    <w:rsid w:val="007365BC"/>
    <w:rsid w:val="00736CC1"/>
    <w:rsid w:val="00736FC9"/>
    <w:rsid w:val="0073734B"/>
    <w:rsid w:val="00746581"/>
    <w:rsid w:val="007466DD"/>
    <w:rsid w:val="00750B60"/>
    <w:rsid w:val="007576FC"/>
    <w:rsid w:val="00784AE8"/>
    <w:rsid w:val="0078562C"/>
    <w:rsid w:val="00787893"/>
    <w:rsid w:val="00792C43"/>
    <w:rsid w:val="007A06DD"/>
    <w:rsid w:val="007A260D"/>
    <w:rsid w:val="007A36B8"/>
    <w:rsid w:val="007A5FC4"/>
    <w:rsid w:val="007A7E74"/>
    <w:rsid w:val="007B6617"/>
    <w:rsid w:val="007B70F4"/>
    <w:rsid w:val="007C24CE"/>
    <w:rsid w:val="007C3CCB"/>
    <w:rsid w:val="007E4C3A"/>
    <w:rsid w:val="007F03C8"/>
    <w:rsid w:val="007F0CB5"/>
    <w:rsid w:val="007F1611"/>
    <w:rsid w:val="007F16A6"/>
    <w:rsid w:val="007F1A0B"/>
    <w:rsid w:val="007F5B73"/>
    <w:rsid w:val="007F791A"/>
    <w:rsid w:val="00803530"/>
    <w:rsid w:val="0080635D"/>
    <w:rsid w:val="00806C8B"/>
    <w:rsid w:val="00810BA9"/>
    <w:rsid w:val="0081661A"/>
    <w:rsid w:val="00817BEF"/>
    <w:rsid w:val="00822A07"/>
    <w:rsid w:val="008242FF"/>
    <w:rsid w:val="008277CC"/>
    <w:rsid w:val="008278CD"/>
    <w:rsid w:val="00830211"/>
    <w:rsid w:val="00830D31"/>
    <w:rsid w:val="008311FD"/>
    <w:rsid w:val="008335E6"/>
    <w:rsid w:val="00834835"/>
    <w:rsid w:val="0084341C"/>
    <w:rsid w:val="0085001C"/>
    <w:rsid w:val="00855F40"/>
    <w:rsid w:val="00864FF0"/>
    <w:rsid w:val="00870751"/>
    <w:rsid w:val="008728A3"/>
    <w:rsid w:val="00874F08"/>
    <w:rsid w:val="00887603"/>
    <w:rsid w:val="0089435D"/>
    <w:rsid w:val="0089624E"/>
    <w:rsid w:val="008A1D25"/>
    <w:rsid w:val="008A622B"/>
    <w:rsid w:val="008C538D"/>
    <w:rsid w:val="008D25A4"/>
    <w:rsid w:val="008D541D"/>
    <w:rsid w:val="008E1EFB"/>
    <w:rsid w:val="008E5BEC"/>
    <w:rsid w:val="008F51D2"/>
    <w:rsid w:val="00901467"/>
    <w:rsid w:val="009154E6"/>
    <w:rsid w:val="00917461"/>
    <w:rsid w:val="009211BC"/>
    <w:rsid w:val="009229D7"/>
    <w:rsid w:val="00922C48"/>
    <w:rsid w:val="00924A94"/>
    <w:rsid w:val="0094794A"/>
    <w:rsid w:val="00962F54"/>
    <w:rsid w:val="00972CEB"/>
    <w:rsid w:val="009767E6"/>
    <w:rsid w:val="00986BA2"/>
    <w:rsid w:val="009870D1"/>
    <w:rsid w:val="009A5377"/>
    <w:rsid w:val="009A5C26"/>
    <w:rsid w:val="009A5DCF"/>
    <w:rsid w:val="009B3E96"/>
    <w:rsid w:val="009B5022"/>
    <w:rsid w:val="009B6717"/>
    <w:rsid w:val="009C0367"/>
    <w:rsid w:val="009C32F7"/>
    <w:rsid w:val="009C45B3"/>
    <w:rsid w:val="009C4FC2"/>
    <w:rsid w:val="009D04F5"/>
    <w:rsid w:val="009D4BFE"/>
    <w:rsid w:val="009D5275"/>
    <w:rsid w:val="009E154B"/>
    <w:rsid w:val="009E3FC2"/>
    <w:rsid w:val="009E59ED"/>
    <w:rsid w:val="00A01183"/>
    <w:rsid w:val="00A022D2"/>
    <w:rsid w:val="00A02AA3"/>
    <w:rsid w:val="00A03C4E"/>
    <w:rsid w:val="00A10490"/>
    <w:rsid w:val="00A26809"/>
    <w:rsid w:val="00A275BD"/>
    <w:rsid w:val="00A30094"/>
    <w:rsid w:val="00A35D3B"/>
    <w:rsid w:val="00A479D1"/>
    <w:rsid w:val="00A51897"/>
    <w:rsid w:val="00A55B9A"/>
    <w:rsid w:val="00A5649B"/>
    <w:rsid w:val="00A679F5"/>
    <w:rsid w:val="00A7288C"/>
    <w:rsid w:val="00A730DB"/>
    <w:rsid w:val="00A739AF"/>
    <w:rsid w:val="00A7786E"/>
    <w:rsid w:val="00A83D3D"/>
    <w:rsid w:val="00A86596"/>
    <w:rsid w:val="00AA2D96"/>
    <w:rsid w:val="00AB223A"/>
    <w:rsid w:val="00AC7318"/>
    <w:rsid w:val="00AD1E83"/>
    <w:rsid w:val="00AE6368"/>
    <w:rsid w:val="00AF44F0"/>
    <w:rsid w:val="00AF4990"/>
    <w:rsid w:val="00AF623A"/>
    <w:rsid w:val="00AF70F2"/>
    <w:rsid w:val="00AF77FC"/>
    <w:rsid w:val="00B03828"/>
    <w:rsid w:val="00B1091B"/>
    <w:rsid w:val="00B239DE"/>
    <w:rsid w:val="00B258AF"/>
    <w:rsid w:val="00B25D32"/>
    <w:rsid w:val="00B326B7"/>
    <w:rsid w:val="00B344CC"/>
    <w:rsid w:val="00B45FB5"/>
    <w:rsid w:val="00B4771A"/>
    <w:rsid w:val="00B56C94"/>
    <w:rsid w:val="00B63A64"/>
    <w:rsid w:val="00B653CC"/>
    <w:rsid w:val="00B6737F"/>
    <w:rsid w:val="00B73465"/>
    <w:rsid w:val="00B915B7"/>
    <w:rsid w:val="00B91B3C"/>
    <w:rsid w:val="00B93462"/>
    <w:rsid w:val="00B93B76"/>
    <w:rsid w:val="00B93B96"/>
    <w:rsid w:val="00B97F94"/>
    <w:rsid w:val="00BA7958"/>
    <w:rsid w:val="00BB4D3C"/>
    <w:rsid w:val="00BB5459"/>
    <w:rsid w:val="00BB79AC"/>
    <w:rsid w:val="00BC5F8E"/>
    <w:rsid w:val="00BD1D7E"/>
    <w:rsid w:val="00BD2E5F"/>
    <w:rsid w:val="00BE055C"/>
    <w:rsid w:val="00BE09C0"/>
    <w:rsid w:val="00BE4113"/>
    <w:rsid w:val="00BE5F7A"/>
    <w:rsid w:val="00BE67CD"/>
    <w:rsid w:val="00BF2FC2"/>
    <w:rsid w:val="00C014B2"/>
    <w:rsid w:val="00C02BDE"/>
    <w:rsid w:val="00C035BD"/>
    <w:rsid w:val="00C04DD7"/>
    <w:rsid w:val="00C05712"/>
    <w:rsid w:val="00C14AE0"/>
    <w:rsid w:val="00C1786B"/>
    <w:rsid w:val="00C22C44"/>
    <w:rsid w:val="00C240EB"/>
    <w:rsid w:val="00C30328"/>
    <w:rsid w:val="00C33C33"/>
    <w:rsid w:val="00C36105"/>
    <w:rsid w:val="00C46448"/>
    <w:rsid w:val="00C465F3"/>
    <w:rsid w:val="00C510C1"/>
    <w:rsid w:val="00C56F80"/>
    <w:rsid w:val="00C8616D"/>
    <w:rsid w:val="00C86B78"/>
    <w:rsid w:val="00C877E6"/>
    <w:rsid w:val="00C91EC8"/>
    <w:rsid w:val="00CA2118"/>
    <w:rsid w:val="00CA3241"/>
    <w:rsid w:val="00CC0112"/>
    <w:rsid w:val="00CC088C"/>
    <w:rsid w:val="00CC4126"/>
    <w:rsid w:val="00CE02C4"/>
    <w:rsid w:val="00CE316C"/>
    <w:rsid w:val="00CE4813"/>
    <w:rsid w:val="00CF47B4"/>
    <w:rsid w:val="00CF7D2B"/>
    <w:rsid w:val="00D03541"/>
    <w:rsid w:val="00D25FF9"/>
    <w:rsid w:val="00D26B91"/>
    <w:rsid w:val="00D27CD3"/>
    <w:rsid w:val="00D341FA"/>
    <w:rsid w:val="00D44FF7"/>
    <w:rsid w:val="00D64965"/>
    <w:rsid w:val="00D65FA2"/>
    <w:rsid w:val="00D66B18"/>
    <w:rsid w:val="00D71884"/>
    <w:rsid w:val="00D74169"/>
    <w:rsid w:val="00D96581"/>
    <w:rsid w:val="00DD0C95"/>
    <w:rsid w:val="00DD4E6C"/>
    <w:rsid w:val="00DE7859"/>
    <w:rsid w:val="00DE7A71"/>
    <w:rsid w:val="00DF065B"/>
    <w:rsid w:val="00DF18C3"/>
    <w:rsid w:val="00E01A13"/>
    <w:rsid w:val="00E01D91"/>
    <w:rsid w:val="00E0603B"/>
    <w:rsid w:val="00E127F9"/>
    <w:rsid w:val="00E13859"/>
    <w:rsid w:val="00E13D23"/>
    <w:rsid w:val="00E1453D"/>
    <w:rsid w:val="00E174DB"/>
    <w:rsid w:val="00E20A40"/>
    <w:rsid w:val="00E27F6B"/>
    <w:rsid w:val="00E31314"/>
    <w:rsid w:val="00E33E5E"/>
    <w:rsid w:val="00E42DAA"/>
    <w:rsid w:val="00E4431B"/>
    <w:rsid w:val="00E44F32"/>
    <w:rsid w:val="00E461EE"/>
    <w:rsid w:val="00E46AD8"/>
    <w:rsid w:val="00E47B4B"/>
    <w:rsid w:val="00E51CD4"/>
    <w:rsid w:val="00E53C08"/>
    <w:rsid w:val="00E5670F"/>
    <w:rsid w:val="00E57E55"/>
    <w:rsid w:val="00E6271E"/>
    <w:rsid w:val="00E6526E"/>
    <w:rsid w:val="00E658B0"/>
    <w:rsid w:val="00E73351"/>
    <w:rsid w:val="00E806E3"/>
    <w:rsid w:val="00E915C4"/>
    <w:rsid w:val="00E93E23"/>
    <w:rsid w:val="00E94F72"/>
    <w:rsid w:val="00EA59DF"/>
    <w:rsid w:val="00EC4258"/>
    <w:rsid w:val="00EC588D"/>
    <w:rsid w:val="00ED3D9B"/>
    <w:rsid w:val="00ED736D"/>
    <w:rsid w:val="00EE31F1"/>
    <w:rsid w:val="00EE3E1A"/>
    <w:rsid w:val="00EE4070"/>
    <w:rsid w:val="00EE4090"/>
    <w:rsid w:val="00EF757D"/>
    <w:rsid w:val="00F023EA"/>
    <w:rsid w:val="00F027C8"/>
    <w:rsid w:val="00F02BC8"/>
    <w:rsid w:val="00F11235"/>
    <w:rsid w:val="00F12C76"/>
    <w:rsid w:val="00F15C6B"/>
    <w:rsid w:val="00F22561"/>
    <w:rsid w:val="00F22577"/>
    <w:rsid w:val="00F24A9F"/>
    <w:rsid w:val="00F27C2C"/>
    <w:rsid w:val="00F32C30"/>
    <w:rsid w:val="00F35AEA"/>
    <w:rsid w:val="00F37E84"/>
    <w:rsid w:val="00F57A87"/>
    <w:rsid w:val="00F722E7"/>
    <w:rsid w:val="00F75E12"/>
    <w:rsid w:val="00F802A5"/>
    <w:rsid w:val="00F850BA"/>
    <w:rsid w:val="00F87A00"/>
    <w:rsid w:val="00F91C24"/>
    <w:rsid w:val="00F930C3"/>
    <w:rsid w:val="00F949A4"/>
    <w:rsid w:val="00FA0380"/>
    <w:rsid w:val="00FA4A36"/>
    <w:rsid w:val="00FA60F6"/>
    <w:rsid w:val="00FB0506"/>
    <w:rsid w:val="00FC0794"/>
    <w:rsid w:val="00FC363A"/>
    <w:rsid w:val="00FC42AC"/>
    <w:rsid w:val="00FC6603"/>
    <w:rsid w:val="00FD35F9"/>
    <w:rsid w:val="00FE1A07"/>
    <w:rsid w:val="00FE6E9D"/>
    <w:rsid w:val="00FF0ACB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6092"/>
  <w15:chartTrackingRefBased/>
  <w15:docId w15:val="{BFA8584D-4E6E-437B-84F8-AC13F2CA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A4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0382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F722E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F722E7"/>
    <w:pPr>
      <w:ind w:left="720"/>
      <w:contextualSpacing/>
    </w:pPr>
  </w:style>
  <w:style w:type="character" w:customStyle="1" w:styleId="rvts46">
    <w:name w:val="rvts46"/>
    <w:basedOn w:val="a0"/>
    <w:rsid w:val="00FE6E9D"/>
  </w:style>
  <w:style w:type="character" w:styleId="a4">
    <w:name w:val="Hyperlink"/>
    <w:basedOn w:val="a0"/>
    <w:uiPriority w:val="99"/>
    <w:semiHidden/>
    <w:unhideWhenUsed/>
    <w:rsid w:val="00FE6E9D"/>
    <w:rPr>
      <w:color w:val="0000FF"/>
      <w:u w:val="single"/>
    </w:rPr>
  </w:style>
  <w:style w:type="paragraph" w:styleId="a5">
    <w:name w:val="Body Text"/>
    <w:basedOn w:val="a"/>
    <w:link w:val="a6"/>
    <w:rsid w:val="007A5FC4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5FC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a"/>
    <w:basedOn w:val="a"/>
    <w:uiPriority w:val="99"/>
    <w:rsid w:val="00FA60F6"/>
    <w:pPr>
      <w:spacing w:before="100" w:beforeAutospacing="1" w:after="100" w:afterAutospacing="1"/>
    </w:pPr>
    <w:rPr>
      <w:rFonts w:eastAsiaTheme="minorEastAsia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739A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739AF"/>
    <w:rPr>
      <w:rFonts w:ascii="Times New Roman" w:hAnsi="Times New Roman"/>
      <w:sz w:val="28"/>
      <w:lang w:val="uk-UA"/>
    </w:rPr>
  </w:style>
  <w:style w:type="paragraph" w:styleId="31">
    <w:name w:val="Body Text Indent 3"/>
    <w:basedOn w:val="a"/>
    <w:link w:val="32"/>
    <w:rsid w:val="00A739AF"/>
    <w:pPr>
      <w:spacing w:after="120" w:line="276" w:lineRule="auto"/>
      <w:ind w:left="283"/>
    </w:pPr>
    <w:rPr>
      <w:rFonts w:ascii="Cambria" w:eastAsia="Times New Roman" w:hAnsi="Cambria" w:cs="Times New Roman"/>
      <w:sz w:val="16"/>
      <w:szCs w:val="16"/>
      <w:lang w:eastAsia="x-none"/>
    </w:rPr>
  </w:style>
  <w:style w:type="character" w:customStyle="1" w:styleId="32">
    <w:name w:val="Основной текст с отступом 3 Знак"/>
    <w:basedOn w:val="a0"/>
    <w:link w:val="31"/>
    <w:rsid w:val="00A739AF"/>
    <w:rPr>
      <w:rFonts w:ascii="Cambria" w:eastAsia="Times New Roman" w:hAnsi="Cambria" w:cs="Times New Roman"/>
      <w:sz w:val="16"/>
      <w:szCs w:val="16"/>
      <w:lang w:val="uk-UA" w:eastAsia="x-none"/>
    </w:rPr>
  </w:style>
  <w:style w:type="character" w:customStyle="1" w:styleId="30">
    <w:name w:val="Заголовок 3 Знак"/>
    <w:basedOn w:val="a0"/>
    <w:link w:val="3"/>
    <w:semiHidden/>
    <w:rsid w:val="00B03828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AB22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223A"/>
    <w:rPr>
      <w:rFonts w:ascii="Times New Roman" w:hAnsi="Times New Roman"/>
      <w:sz w:val="28"/>
      <w:lang w:val="uk-UA"/>
    </w:rPr>
  </w:style>
  <w:style w:type="paragraph" w:styleId="aa">
    <w:name w:val="Normal (Web)"/>
    <w:basedOn w:val="a"/>
    <w:uiPriority w:val="99"/>
    <w:unhideWhenUsed/>
    <w:rsid w:val="00687AD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A4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0E73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737E"/>
    <w:rPr>
      <w:rFonts w:ascii="Segoe UI" w:hAnsi="Segoe UI" w:cs="Segoe UI"/>
      <w:sz w:val="18"/>
      <w:szCs w:val="18"/>
      <w:lang w:val="uk-UA"/>
    </w:rPr>
  </w:style>
  <w:style w:type="paragraph" w:styleId="ad">
    <w:name w:val="header"/>
    <w:basedOn w:val="a"/>
    <w:link w:val="ae"/>
    <w:uiPriority w:val="99"/>
    <w:unhideWhenUsed/>
    <w:rsid w:val="00901467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901467"/>
    <w:rPr>
      <w:rFonts w:ascii="Times New Roman" w:hAnsi="Times New Roman"/>
      <w:sz w:val="28"/>
      <w:lang w:val="uk-UA"/>
    </w:rPr>
  </w:style>
  <w:style w:type="paragraph" w:styleId="af">
    <w:name w:val="footer"/>
    <w:basedOn w:val="a"/>
    <w:link w:val="af0"/>
    <w:uiPriority w:val="99"/>
    <w:unhideWhenUsed/>
    <w:rsid w:val="00901467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901467"/>
    <w:rPr>
      <w:rFonts w:ascii="Times New Roman" w:hAnsi="Times New Roman"/>
      <w:sz w:val="28"/>
      <w:lang w:val="uk-UA"/>
    </w:rPr>
  </w:style>
  <w:style w:type="character" w:customStyle="1" w:styleId="rvts23">
    <w:name w:val="rvts23"/>
    <w:basedOn w:val="a0"/>
    <w:rsid w:val="001A13C3"/>
  </w:style>
  <w:style w:type="character" w:styleId="af1">
    <w:name w:val="Emphasis"/>
    <w:basedOn w:val="a0"/>
    <w:uiPriority w:val="20"/>
    <w:qFormat/>
    <w:rsid w:val="00827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152E-B3D2-46FD-855C-931EEF1F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Тетяна</dc:creator>
  <cp:keywords/>
  <dc:description/>
  <cp:lastModifiedBy>Тищенко Тетяна</cp:lastModifiedBy>
  <cp:revision>4</cp:revision>
  <cp:lastPrinted>2021-11-25T06:52:00Z</cp:lastPrinted>
  <dcterms:created xsi:type="dcterms:W3CDTF">2022-02-08T14:41:00Z</dcterms:created>
  <dcterms:modified xsi:type="dcterms:W3CDTF">2022-02-08T14:44:00Z</dcterms:modified>
</cp:coreProperties>
</file>